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706FA2" w14:textId="55449209"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B46E85">
        <w:rPr>
          <w:bCs/>
          <w:noProof w:val="0"/>
          <w:sz w:val="24"/>
          <w:szCs w:val="24"/>
        </w:rPr>
        <w:t>1</w:t>
      </w:r>
      <w:r w:rsidR="001920E7">
        <w:rPr>
          <w:bCs/>
          <w:noProof w:val="0"/>
          <w:sz w:val="24"/>
          <w:szCs w:val="24"/>
        </w:rPr>
        <w:t>20</w:t>
      </w:r>
      <w:r w:rsidRPr="00B266B0">
        <w:rPr>
          <w:bCs/>
          <w:noProof w:val="0"/>
          <w:sz w:val="24"/>
          <w:szCs w:val="24"/>
        </w:rPr>
        <w:tab/>
      </w:r>
      <w:r w:rsidR="00B50369">
        <w:rPr>
          <w:bCs/>
          <w:noProof w:val="0"/>
          <w:sz w:val="24"/>
          <w:szCs w:val="24"/>
        </w:rPr>
        <w:t>R2-221</w:t>
      </w:r>
      <w:r w:rsidR="00B53BF6">
        <w:rPr>
          <w:bCs/>
          <w:noProof w:val="0"/>
          <w:sz w:val="24"/>
          <w:szCs w:val="24"/>
        </w:rPr>
        <w:t>2485</w:t>
      </w:r>
    </w:p>
    <w:p w14:paraId="11776FA6" w14:textId="55619B8E" w:rsidR="00A209D6" w:rsidRPr="00465587" w:rsidRDefault="00B46E85" w:rsidP="00A209D6">
      <w:pPr>
        <w:pStyle w:val="Header"/>
        <w:tabs>
          <w:tab w:val="right" w:pos="9639"/>
        </w:tabs>
        <w:rPr>
          <w:bCs/>
          <w:sz w:val="24"/>
          <w:szCs w:val="24"/>
          <w:lang w:eastAsia="zh-CN"/>
        </w:rPr>
      </w:pPr>
      <w:r>
        <w:rPr>
          <w:bCs/>
          <w:sz w:val="24"/>
          <w:szCs w:val="24"/>
          <w:lang w:eastAsia="zh-CN"/>
        </w:rPr>
        <w:t>Online</w:t>
      </w:r>
      <w:r w:rsidR="006574C0" w:rsidRPr="006574C0">
        <w:rPr>
          <w:bCs/>
          <w:sz w:val="24"/>
          <w:szCs w:val="24"/>
          <w:lang w:eastAsia="zh-CN"/>
        </w:rPr>
        <w:t xml:space="preserve">, </w:t>
      </w:r>
      <w:r w:rsidR="001920E7">
        <w:rPr>
          <w:bCs/>
          <w:sz w:val="24"/>
          <w:szCs w:val="24"/>
          <w:lang w:eastAsia="zh-CN"/>
        </w:rPr>
        <w:t>14</w:t>
      </w:r>
      <w:r w:rsidR="00F00A10">
        <w:rPr>
          <w:bCs/>
          <w:sz w:val="24"/>
          <w:szCs w:val="24"/>
          <w:lang w:eastAsia="zh-CN"/>
        </w:rPr>
        <w:t>th</w:t>
      </w:r>
      <w:r w:rsidR="002B1D88">
        <w:rPr>
          <w:bCs/>
          <w:sz w:val="24"/>
          <w:szCs w:val="24"/>
          <w:lang w:eastAsia="zh-CN"/>
        </w:rPr>
        <w:t xml:space="preserve"> </w:t>
      </w:r>
      <w:r w:rsidR="00F00A10">
        <w:rPr>
          <w:bCs/>
          <w:sz w:val="24"/>
          <w:szCs w:val="24"/>
          <w:lang w:eastAsia="zh-CN"/>
        </w:rPr>
        <w:t>–</w:t>
      </w:r>
      <w:r w:rsidR="00AC507F">
        <w:rPr>
          <w:bCs/>
          <w:sz w:val="24"/>
          <w:szCs w:val="24"/>
          <w:lang w:eastAsia="zh-CN"/>
        </w:rPr>
        <w:t xml:space="preserve"> </w:t>
      </w:r>
      <w:r w:rsidR="001920E7">
        <w:rPr>
          <w:bCs/>
          <w:sz w:val="24"/>
          <w:szCs w:val="24"/>
          <w:lang w:eastAsia="zh-CN"/>
        </w:rPr>
        <w:t>20th November</w:t>
      </w:r>
      <w:r>
        <w:rPr>
          <w:bCs/>
          <w:sz w:val="24"/>
          <w:szCs w:val="24"/>
          <w:lang w:eastAsia="zh-CN"/>
        </w:rPr>
        <w:t>,</w:t>
      </w:r>
      <w:r w:rsidR="006E1057" w:rsidRPr="006E1057">
        <w:rPr>
          <w:bCs/>
          <w:sz w:val="24"/>
          <w:szCs w:val="24"/>
          <w:lang w:eastAsia="zh-CN"/>
        </w:rPr>
        <w:t xml:space="preserve"> 202</w:t>
      </w:r>
      <w:r w:rsidR="00AC507F">
        <w:rPr>
          <w:bCs/>
          <w:sz w:val="24"/>
          <w:szCs w:val="24"/>
          <w:lang w:eastAsia="zh-CN"/>
        </w:rPr>
        <w:t>2</w:t>
      </w:r>
      <w:r w:rsidR="00A209D6">
        <w:rPr>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405E61E4"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2E246F">
        <w:rPr>
          <w:rFonts w:cs="Arial"/>
          <w:b/>
          <w:bCs/>
          <w:sz w:val="24"/>
        </w:rPr>
        <w:t>7</w:t>
      </w:r>
      <w:r w:rsidR="00830B22">
        <w:rPr>
          <w:rFonts w:cs="Arial"/>
          <w:b/>
          <w:bCs/>
          <w:sz w:val="24"/>
        </w:rPr>
        <w:t>.</w:t>
      </w:r>
      <w:r w:rsidR="002E246F">
        <w:rPr>
          <w:rFonts w:cs="Arial"/>
          <w:b/>
          <w:bCs/>
          <w:sz w:val="24"/>
        </w:rPr>
        <w:t>2</w:t>
      </w:r>
      <w:r w:rsidR="00830B22">
        <w:rPr>
          <w:rFonts w:cs="Arial"/>
          <w:b/>
          <w:bCs/>
          <w:sz w:val="24"/>
        </w:rPr>
        <w:t>.</w:t>
      </w:r>
      <w:r w:rsidR="000163E2">
        <w:rPr>
          <w:rFonts w:cs="Arial"/>
          <w:b/>
          <w:bCs/>
          <w:sz w:val="24"/>
        </w:rPr>
        <w:t>2.1</w:t>
      </w:r>
    </w:p>
    <w:p w14:paraId="73188B46" w14:textId="03BCCD74"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Source:</w:t>
      </w:r>
      <w:r w:rsidRPr="00D64B1C">
        <w:rPr>
          <w:rFonts w:eastAsia="SimSun"/>
          <w:b/>
          <w:bCs/>
          <w:sz w:val="24"/>
          <w:szCs w:val="20"/>
          <w:lang w:val="en-GB" w:eastAsia="en-US"/>
        </w:rPr>
        <w:tab/>
      </w:r>
      <w:r w:rsidR="00B46E85" w:rsidRPr="00D64B1C">
        <w:rPr>
          <w:rFonts w:eastAsia="SimSun"/>
          <w:b/>
          <w:bCs/>
          <w:sz w:val="24"/>
          <w:szCs w:val="20"/>
          <w:lang w:val="en-GB" w:eastAsia="en-US"/>
        </w:rPr>
        <w:t>Samsung</w:t>
      </w:r>
    </w:p>
    <w:p w14:paraId="0FA3EF00" w14:textId="05FBEEDD"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Title:</w:t>
      </w:r>
      <w:r w:rsidRPr="00D64B1C">
        <w:rPr>
          <w:rFonts w:eastAsia="SimSun"/>
          <w:b/>
          <w:bCs/>
          <w:sz w:val="24"/>
          <w:szCs w:val="20"/>
          <w:lang w:val="en-GB" w:eastAsia="en-US"/>
        </w:rPr>
        <w:tab/>
      </w:r>
      <w:r w:rsidR="001A18D7">
        <w:rPr>
          <w:rFonts w:eastAsia="SimSun"/>
          <w:b/>
          <w:bCs/>
          <w:sz w:val="24"/>
          <w:szCs w:val="20"/>
          <w:lang w:val="en-GB" w:eastAsia="en-US"/>
        </w:rPr>
        <w:t xml:space="preserve">On </w:t>
      </w:r>
      <w:r w:rsidR="002E246F">
        <w:rPr>
          <w:rFonts w:eastAsia="SimSun"/>
          <w:b/>
          <w:bCs/>
          <w:sz w:val="24"/>
          <w:szCs w:val="20"/>
          <w:lang w:val="en-GB" w:eastAsia="en-US"/>
        </w:rPr>
        <w:t>neighbouring</w:t>
      </w:r>
      <w:r w:rsidR="000246A2">
        <w:rPr>
          <w:rFonts w:eastAsia="SimSun"/>
          <w:b/>
          <w:bCs/>
          <w:sz w:val="24"/>
          <w:szCs w:val="20"/>
          <w:lang w:val="en-GB" w:eastAsia="en-US"/>
        </w:rPr>
        <w:t xml:space="preserve"> cell</w:t>
      </w:r>
      <w:r w:rsidR="002E246F">
        <w:rPr>
          <w:rFonts w:eastAsia="SimSun"/>
          <w:b/>
          <w:bCs/>
          <w:sz w:val="24"/>
          <w:szCs w:val="20"/>
          <w:lang w:val="en-GB" w:eastAsia="en-US"/>
        </w:rPr>
        <w:t xml:space="preserve"> ephemeris</w:t>
      </w:r>
      <w:r w:rsidR="001A18D7">
        <w:rPr>
          <w:rFonts w:eastAsia="SimSun"/>
          <w:b/>
          <w:bCs/>
          <w:sz w:val="24"/>
          <w:szCs w:val="20"/>
          <w:lang w:val="en-GB" w:eastAsia="en-US"/>
        </w:rPr>
        <w:t xml:space="preserve"> for</w:t>
      </w:r>
      <w:r w:rsidR="00E65A87">
        <w:rPr>
          <w:rFonts w:eastAsia="SimSun"/>
          <w:b/>
          <w:bCs/>
          <w:sz w:val="24"/>
          <w:szCs w:val="20"/>
          <w:lang w:val="en-GB" w:eastAsia="en-US"/>
        </w:rPr>
        <w:t xml:space="preserve"> IoT </w:t>
      </w:r>
      <w:r w:rsidR="00830B22" w:rsidRPr="00D64B1C">
        <w:rPr>
          <w:rFonts w:eastAsia="SimSun"/>
          <w:b/>
          <w:bCs/>
          <w:sz w:val="24"/>
          <w:szCs w:val="20"/>
          <w:lang w:val="en-GB" w:eastAsia="en-US"/>
        </w:rPr>
        <w:t xml:space="preserve">NTN </w:t>
      </w:r>
    </w:p>
    <w:p w14:paraId="1F147C23" w14:textId="2E3D81EA"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WID/SID:</w:t>
      </w:r>
      <w:r w:rsidRPr="00D64B1C">
        <w:rPr>
          <w:rFonts w:eastAsia="SimSun"/>
          <w:b/>
          <w:bCs/>
          <w:sz w:val="24"/>
          <w:szCs w:val="20"/>
          <w:lang w:val="en-GB" w:eastAsia="en-US"/>
        </w:rPr>
        <w:tab/>
      </w:r>
      <w:r w:rsidR="002E246F">
        <w:rPr>
          <w:rFonts w:eastAsia="SimSun"/>
          <w:b/>
          <w:bCs/>
          <w:sz w:val="24"/>
          <w:szCs w:val="20"/>
          <w:lang w:val="en-GB" w:eastAsia="en-US"/>
        </w:rPr>
        <w:t>LTE_NBIOT_eMTC_NTN</w:t>
      </w:r>
      <w:r w:rsidR="00E65A87" w:rsidRPr="00D64B1C">
        <w:rPr>
          <w:rFonts w:eastAsia="SimSun"/>
          <w:b/>
          <w:bCs/>
          <w:sz w:val="24"/>
          <w:szCs w:val="20"/>
          <w:lang w:val="en-GB" w:eastAsia="en-US"/>
        </w:rPr>
        <w:t xml:space="preserve"> </w:t>
      </w:r>
    </w:p>
    <w:p w14:paraId="6FEB19D6" w14:textId="18A0ADEC"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Document for:</w:t>
      </w:r>
      <w:r w:rsidRPr="00D64B1C">
        <w:rPr>
          <w:rFonts w:eastAsia="SimSun"/>
          <w:b/>
          <w:bCs/>
          <w:sz w:val="24"/>
          <w:szCs w:val="20"/>
          <w:lang w:val="en-GB" w:eastAsia="en-US"/>
        </w:rPr>
        <w:tab/>
        <w:t>Discussion</w:t>
      </w:r>
      <w:r w:rsidR="000F57DC" w:rsidRPr="00D64B1C">
        <w:rPr>
          <w:rFonts w:eastAsia="SimSun"/>
          <w:b/>
          <w:bCs/>
          <w:sz w:val="24"/>
          <w:szCs w:val="20"/>
          <w:lang w:val="en-GB" w:eastAsia="en-US"/>
        </w:rPr>
        <w:t xml:space="preserve"> and Decision</w:t>
      </w:r>
    </w:p>
    <w:p w14:paraId="294B1FC1" w14:textId="3FD3CD86" w:rsidR="00A209D6" w:rsidRPr="006E13D1" w:rsidRDefault="00A209D6" w:rsidP="00A209D6">
      <w:pPr>
        <w:pStyle w:val="Heading1"/>
      </w:pPr>
      <w:r>
        <w:t>Introduction</w:t>
      </w:r>
    </w:p>
    <w:p w14:paraId="66CEE32F" w14:textId="5E09266D" w:rsidR="00F00A10" w:rsidRPr="00F97E01" w:rsidRDefault="00F00A10" w:rsidP="00F00A10">
      <w:pPr>
        <w:rPr>
          <w:lang w:eastAsia="ko-KR"/>
        </w:rPr>
      </w:pPr>
      <w:r w:rsidRPr="00F97E01">
        <w:rPr>
          <w:lang w:eastAsia="ko-KR"/>
        </w:rPr>
        <w:t>In this contribution we</w:t>
      </w:r>
      <w:r w:rsidR="007B0087">
        <w:rPr>
          <w:lang w:eastAsia="ko-KR"/>
        </w:rPr>
        <w:t xml:space="preserve"> discuss</w:t>
      </w:r>
      <w:r w:rsidRPr="00F97E01">
        <w:rPr>
          <w:lang w:eastAsia="ko-KR"/>
        </w:rPr>
        <w:t xml:space="preserve"> </w:t>
      </w:r>
      <w:r w:rsidR="002E246F">
        <w:rPr>
          <w:lang w:eastAsia="ko-KR"/>
        </w:rPr>
        <w:t>issues related to neighbor ephemeris for</w:t>
      </w:r>
      <w:r w:rsidR="004951B8">
        <w:rPr>
          <w:lang w:eastAsia="ko-KR"/>
        </w:rPr>
        <w:t xml:space="preserve"> Rel-17</w:t>
      </w:r>
      <w:r w:rsidR="006C4E1F">
        <w:rPr>
          <w:lang w:eastAsia="ko-KR"/>
        </w:rPr>
        <w:t xml:space="preserve"> </w:t>
      </w:r>
      <w:r w:rsidR="002E246F">
        <w:rPr>
          <w:lang w:eastAsia="ko-KR"/>
        </w:rPr>
        <w:t>IoT NTN</w:t>
      </w:r>
      <w:r w:rsidR="006C4E1F">
        <w:rPr>
          <w:lang w:eastAsia="ko-KR"/>
        </w:rPr>
        <w:t xml:space="preserve"> [1]</w:t>
      </w:r>
      <w:r w:rsidR="00F72021">
        <w:rPr>
          <w:lang w:eastAsia="ko-KR"/>
        </w:rPr>
        <w:t>.</w:t>
      </w:r>
    </w:p>
    <w:p w14:paraId="51ABF603" w14:textId="5D0865DE" w:rsidR="00DC6A61" w:rsidRPr="006E13D1" w:rsidRDefault="00DC6A61" w:rsidP="00B7538C">
      <w:pPr>
        <w:pStyle w:val="Heading1"/>
      </w:pPr>
      <w:r>
        <w:t>Discussion</w:t>
      </w:r>
    </w:p>
    <w:p w14:paraId="668AD180" w14:textId="580EAED4" w:rsidR="00426C8A" w:rsidRPr="007F3AA7" w:rsidRDefault="00426C8A" w:rsidP="007F3AA7">
      <w:pPr>
        <w:pStyle w:val="Heading2"/>
      </w:pPr>
      <w:r w:rsidRPr="007F3AA7">
        <w:t>Ephemeris signalling</w:t>
      </w:r>
    </w:p>
    <w:p w14:paraId="259997E2" w14:textId="3BDA6A0C" w:rsidR="00426C8A" w:rsidRDefault="00426C8A" w:rsidP="008A092A">
      <w:pPr>
        <w:pStyle w:val="PatentBody"/>
        <w:numPr>
          <w:ilvl w:val="0"/>
          <w:numId w:val="0"/>
        </w:numPr>
        <w:spacing w:after="180" w:line="240" w:lineRule="auto"/>
        <w:jc w:val="both"/>
        <w:rPr>
          <w:sz w:val="20"/>
        </w:rPr>
      </w:pPr>
      <w:r>
        <w:rPr>
          <w:sz w:val="20"/>
        </w:rPr>
        <w:t>The Ephemeris IE is 136 and 144 bits for State Vectors and Orbital parameters respectively [</w:t>
      </w:r>
      <w:r w:rsidR="008B7DC4">
        <w:rPr>
          <w:sz w:val="20"/>
        </w:rPr>
        <w:t>2</w:t>
      </w:r>
      <w:r>
        <w:rPr>
          <w:sz w:val="20"/>
        </w:rPr>
        <w:t>]. TA parameters are 0 to 23 (</w:t>
      </w:r>
      <w:r w:rsidRPr="00266D49">
        <w:rPr>
          <w:i/>
          <w:sz w:val="20"/>
        </w:rPr>
        <w:t>ta-Common</w:t>
      </w:r>
      <w:r>
        <w:rPr>
          <w:sz w:val="20"/>
        </w:rPr>
        <w:t>) + 19 (</w:t>
      </w:r>
      <w:r w:rsidRPr="00266D49">
        <w:rPr>
          <w:i/>
          <w:sz w:val="20"/>
        </w:rPr>
        <w:t>ta-CommonDrift</w:t>
      </w:r>
      <w:r>
        <w:rPr>
          <w:sz w:val="20"/>
        </w:rPr>
        <w:t>) + 15 (</w:t>
      </w:r>
      <w:r w:rsidRPr="00266D49">
        <w:rPr>
          <w:i/>
          <w:sz w:val="20"/>
        </w:rPr>
        <w:t>ta-CommonDriftVariation</w:t>
      </w:r>
      <w:r>
        <w:rPr>
          <w:sz w:val="20"/>
        </w:rPr>
        <w:t>) = 57 bits. This means that for signalling one cell/satellite the amount of bit</w:t>
      </w:r>
      <w:r w:rsidR="00B21F7F">
        <w:rPr>
          <w:sz w:val="20"/>
        </w:rPr>
        <w:t>s</w:t>
      </w:r>
      <w:r>
        <w:rPr>
          <w:sz w:val="20"/>
        </w:rPr>
        <w:t xml:space="preserve"> not counting ASN1 overhead is</w:t>
      </w:r>
      <w:r w:rsidR="00B21F7F">
        <w:rPr>
          <w:sz w:val="20"/>
        </w:rPr>
        <w:t xml:space="preserve"> between</w:t>
      </w:r>
      <w:r>
        <w:rPr>
          <w:sz w:val="20"/>
        </w:rPr>
        <w:t xml:space="preserve"> 136 to 201 bits. For serving cell satellite, the network also mandatorily signals the </w:t>
      </w:r>
      <w:r w:rsidRPr="00CA622F">
        <w:rPr>
          <w:i/>
          <w:sz w:val="20"/>
        </w:rPr>
        <w:t>ul-SyncValidityDuration</w:t>
      </w:r>
      <w:r>
        <w:rPr>
          <w:sz w:val="20"/>
        </w:rPr>
        <w:t xml:space="preserve">, as well as </w:t>
      </w:r>
      <w:r w:rsidRPr="00CA622F">
        <w:rPr>
          <w:i/>
          <w:sz w:val="20"/>
        </w:rPr>
        <w:t>k-Offset</w:t>
      </w:r>
      <w:r>
        <w:rPr>
          <w:sz w:val="20"/>
        </w:rPr>
        <w:t xml:space="preserve">, which are 4 bits and 10 bits each. Optional fields </w:t>
      </w:r>
      <w:r w:rsidRPr="00CA622F">
        <w:rPr>
          <w:i/>
          <w:sz w:val="20"/>
        </w:rPr>
        <w:t>epochTime</w:t>
      </w:r>
      <w:r>
        <w:rPr>
          <w:sz w:val="20"/>
        </w:rPr>
        <w:t xml:space="preserve"> occupies 10 + 4 bits and </w:t>
      </w:r>
      <w:r w:rsidRPr="00CA622F">
        <w:rPr>
          <w:i/>
          <w:sz w:val="20"/>
        </w:rPr>
        <w:t>k-Mac</w:t>
      </w:r>
      <w:r>
        <w:rPr>
          <w:sz w:val="20"/>
        </w:rPr>
        <w:t xml:space="preserve"> occupies 9 bits. Serving cell satellite info thus occupies between 150 bits to 238 bits depending on implementation</w:t>
      </w:r>
      <w:r w:rsidR="00574FFB">
        <w:rPr>
          <w:sz w:val="20"/>
        </w:rPr>
        <w:t>, and this is not considering ASN1 overhead that for instance increases due to optionality of fields etc</w:t>
      </w:r>
      <w:r>
        <w:rPr>
          <w:sz w:val="20"/>
        </w:rPr>
        <w:t xml:space="preserve">. </w:t>
      </w:r>
    </w:p>
    <w:p w14:paraId="4B4EA6F6" w14:textId="0BE26D6D" w:rsidR="00A835AA" w:rsidRPr="004951B8" w:rsidRDefault="00424EAD" w:rsidP="004951B8">
      <w:pPr>
        <w:jc w:val="both"/>
        <w:rPr>
          <w:b/>
        </w:rPr>
      </w:pPr>
      <w:r>
        <w:rPr>
          <w:b/>
          <w:lang w:val="en-GB"/>
        </w:rPr>
        <w:t>Observation 1</w:t>
      </w:r>
      <w:r>
        <w:rPr>
          <w:b/>
        </w:rPr>
        <w:t>: Serving cell ephemeris size comes out at least 150 to 238 bits.</w:t>
      </w:r>
    </w:p>
    <w:p w14:paraId="7994A531" w14:textId="1A5D94E7" w:rsidR="00426C8A" w:rsidRPr="007F3AA7" w:rsidRDefault="007F3AA7" w:rsidP="007F3AA7">
      <w:pPr>
        <w:pStyle w:val="Heading2"/>
      </w:pPr>
      <w:r>
        <w:t>Neighbour cell ephemeris signalling</w:t>
      </w:r>
    </w:p>
    <w:p w14:paraId="49528EC9" w14:textId="5E9BE48E" w:rsidR="008A092A" w:rsidRDefault="008A092A" w:rsidP="008A092A">
      <w:pPr>
        <w:pStyle w:val="PatentBody"/>
        <w:numPr>
          <w:ilvl w:val="0"/>
          <w:numId w:val="0"/>
        </w:numPr>
        <w:spacing w:after="180" w:line="240" w:lineRule="auto"/>
        <w:jc w:val="both"/>
        <w:rPr>
          <w:sz w:val="20"/>
        </w:rPr>
      </w:pPr>
      <w:r>
        <w:rPr>
          <w:sz w:val="20"/>
        </w:rPr>
        <w:t>In RAN2#</w:t>
      </w:r>
      <w:r w:rsidR="00B5147B">
        <w:rPr>
          <w:sz w:val="20"/>
        </w:rPr>
        <w:t>120</w:t>
      </w:r>
      <w:r>
        <w:rPr>
          <w:sz w:val="20"/>
        </w:rPr>
        <w:t xml:space="preserve"> </w:t>
      </w:r>
      <w:r w:rsidR="002E246F">
        <w:rPr>
          <w:sz w:val="20"/>
        </w:rPr>
        <w:t>the following LS was received from RAN4</w:t>
      </w:r>
      <w:r w:rsidR="008B7DC4">
        <w:rPr>
          <w:sz w:val="20"/>
        </w:rPr>
        <w:t xml:space="preserve"> [3]</w:t>
      </w:r>
      <w:r w:rsidR="002E246F">
        <w:rPr>
          <w:sz w:val="20"/>
        </w:rPr>
        <w:t>:</w:t>
      </w:r>
    </w:p>
    <w:p w14:paraId="0414AB5E" w14:textId="77777777" w:rsidR="006B2C4A" w:rsidRPr="006B2C4A" w:rsidRDefault="006B2C4A" w:rsidP="006B2C4A">
      <w:pPr>
        <w:spacing w:before="120" w:after="120"/>
        <w:rPr>
          <w:i/>
          <w:sz w:val="16"/>
          <w:lang w:eastAsia="zh-CN"/>
        </w:rPr>
      </w:pPr>
      <w:r w:rsidRPr="006B2C4A">
        <w:rPr>
          <w:i/>
          <w:sz w:val="16"/>
          <w:lang w:eastAsia="zh-CN"/>
        </w:rPr>
        <w:t xml:space="preserve">In </w:t>
      </w:r>
      <w:r w:rsidRPr="006B2C4A">
        <w:rPr>
          <w:bCs/>
          <w:i/>
          <w:sz w:val="16"/>
        </w:rPr>
        <w:t>LTE_NBIOT_eMTC_NTN_req</w:t>
      </w:r>
      <w:r w:rsidRPr="006B2C4A">
        <w:rPr>
          <w:i/>
          <w:sz w:val="16"/>
          <w:lang w:eastAsia="zh-CN"/>
        </w:rPr>
        <w:t xml:space="preserve"> WI, RAN4 is specifying RRM requirements for NB-IoT and eMTC operation over NTN functionality defined in the Rel-17 LTE_NBIOT_eMTC_NTN work item.</w:t>
      </w:r>
    </w:p>
    <w:p w14:paraId="27FEE1BC" w14:textId="77777777" w:rsidR="006B2C4A" w:rsidRPr="006B2C4A" w:rsidRDefault="006B2C4A" w:rsidP="006B2C4A">
      <w:pPr>
        <w:spacing w:before="120" w:after="120"/>
        <w:rPr>
          <w:i/>
          <w:sz w:val="16"/>
          <w:lang w:eastAsia="zh-CN"/>
        </w:rPr>
      </w:pPr>
      <w:r w:rsidRPr="006B2C4A">
        <w:rPr>
          <w:i/>
          <w:sz w:val="16"/>
          <w:lang w:eastAsia="zh-CN"/>
        </w:rPr>
        <w:t>In RAN4#104-e, the following agreement [1] is reached on information for neighbor/target cell in IoT NTN</w:t>
      </w:r>
    </w:p>
    <w:tbl>
      <w:tblPr>
        <w:tblStyle w:val="TableGrid"/>
        <w:tblW w:w="0" w:type="auto"/>
        <w:tblLook w:val="04A0" w:firstRow="1" w:lastRow="0" w:firstColumn="1" w:lastColumn="0" w:noHBand="0" w:noVBand="1"/>
      </w:tblPr>
      <w:tblGrid>
        <w:gridCol w:w="9631"/>
      </w:tblGrid>
      <w:tr w:rsidR="006B2C4A" w:rsidRPr="006B2C4A" w14:paraId="5057F425" w14:textId="77777777" w:rsidTr="001754AA">
        <w:tc>
          <w:tcPr>
            <w:tcW w:w="9855" w:type="dxa"/>
          </w:tcPr>
          <w:p w14:paraId="78269FB1" w14:textId="77777777" w:rsidR="006B2C4A" w:rsidRPr="006B2C4A" w:rsidRDefault="006B2C4A" w:rsidP="001754AA">
            <w:pPr>
              <w:keepNext/>
              <w:keepLines/>
              <w:spacing w:before="120" w:line="259" w:lineRule="auto"/>
              <w:outlineLvl w:val="3"/>
              <w:rPr>
                <w:rFonts w:eastAsia="SimSun"/>
                <w:i/>
                <w:szCs w:val="18"/>
                <w:lang w:val="sv-SE" w:eastAsia="zh-CN"/>
              </w:rPr>
            </w:pPr>
            <w:r w:rsidRPr="006B2C4A">
              <w:rPr>
                <w:rFonts w:eastAsia="SimSun"/>
                <w:i/>
                <w:szCs w:val="18"/>
                <w:lang w:val="sv-SE" w:eastAsia="zh-CN"/>
              </w:rPr>
              <w:t>Issue 1-3-2: information for the neighbor/target cell</w:t>
            </w:r>
          </w:p>
          <w:p w14:paraId="7CC9448E" w14:textId="77777777" w:rsidR="006B2C4A" w:rsidRPr="006B2C4A" w:rsidRDefault="006B2C4A" w:rsidP="006B2C4A">
            <w:pPr>
              <w:numPr>
                <w:ilvl w:val="0"/>
                <w:numId w:val="5"/>
              </w:numPr>
              <w:overflowPunct w:val="0"/>
              <w:autoSpaceDE w:val="0"/>
              <w:autoSpaceDN w:val="0"/>
              <w:adjustRightInd w:val="0"/>
              <w:spacing w:line="259" w:lineRule="auto"/>
              <w:textAlignment w:val="baseline"/>
              <w:rPr>
                <w:rFonts w:eastAsia="PMingLiU"/>
                <w:i/>
                <w:iCs/>
                <w:color w:val="4472C4"/>
                <w:sz w:val="16"/>
                <w:lang w:eastAsia="zh-TW"/>
              </w:rPr>
            </w:pPr>
            <w:r w:rsidRPr="006B2C4A">
              <w:rPr>
                <w:rFonts w:eastAsia="PMingLiU"/>
                <w:i/>
                <w:color w:val="4472C4"/>
                <w:sz w:val="16"/>
                <w:lang w:eastAsia="zh-TW"/>
              </w:rPr>
              <w:t>Similar as NR NTN, the mobility and measurement requirements for IoT NTN apply provided that valid information for the neighbour/target cell is made available to the UE.</w:t>
            </w:r>
          </w:p>
        </w:tc>
      </w:tr>
    </w:tbl>
    <w:p w14:paraId="529C812D" w14:textId="77777777" w:rsidR="00954824" w:rsidRDefault="00954824" w:rsidP="00FA3474">
      <w:pPr>
        <w:pStyle w:val="PatentBody"/>
        <w:numPr>
          <w:ilvl w:val="0"/>
          <w:numId w:val="0"/>
        </w:numPr>
        <w:spacing w:after="180" w:line="240" w:lineRule="auto"/>
        <w:jc w:val="both"/>
        <w:rPr>
          <w:sz w:val="20"/>
          <w:lang w:val="en-US"/>
        </w:rPr>
      </w:pPr>
    </w:p>
    <w:p w14:paraId="179EA1A9" w14:textId="460F437A" w:rsidR="002E246F" w:rsidRDefault="002E246F" w:rsidP="00FA3474">
      <w:pPr>
        <w:pStyle w:val="PatentBody"/>
        <w:numPr>
          <w:ilvl w:val="0"/>
          <w:numId w:val="0"/>
        </w:numPr>
        <w:spacing w:after="180" w:line="240" w:lineRule="auto"/>
        <w:jc w:val="both"/>
        <w:rPr>
          <w:sz w:val="20"/>
        </w:rPr>
      </w:pPr>
      <w:r>
        <w:rPr>
          <w:sz w:val="20"/>
        </w:rPr>
        <w:t>In RAN4, the agreement traces back to one of the contributions [</w:t>
      </w:r>
      <w:r w:rsidR="008B7DC4">
        <w:rPr>
          <w:sz w:val="20"/>
        </w:rPr>
        <w:t>4</w:t>
      </w:r>
      <w:r>
        <w:rPr>
          <w:sz w:val="20"/>
        </w:rPr>
        <w:t>], where the reasoning for introducing the neighbouring cell ephemeris is explained:</w:t>
      </w:r>
    </w:p>
    <w:p w14:paraId="57D91EE8" w14:textId="77777777" w:rsidR="004977B3" w:rsidRPr="003F7CC9" w:rsidRDefault="004977B3" w:rsidP="004977B3">
      <w:pPr>
        <w:rPr>
          <w:rFonts w:eastAsiaTheme="minorEastAsia"/>
          <w:i/>
          <w:sz w:val="16"/>
          <w:lang w:eastAsia="zh-CN"/>
        </w:rPr>
      </w:pPr>
      <w:r w:rsidRPr="003F7CC9">
        <w:rPr>
          <w:rFonts w:eastAsiaTheme="minorEastAsia"/>
          <w:i/>
          <w:sz w:val="16"/>
          <w:lang w:eastAsia="zh-CN"/>
        </w:rPr>
        <w:t>Connected mode mobility (HO and CHO) and measurement are supported for eMTC. In NR NTN, it is agreed that all the mobility and measurement requirements are based on a side condition that valid information for the neighbor/target cell is made available to the UE. Since the basic mechanism for mobility and measurement is same for LTE and NR, for eMTC UE to correctly perform measurement or HO to the target cell, the necessary information (as in Issue 1-6 in [4]) of target cell are also needed.</w:t>
      </w:r>
    </w:p>
    <w:p w14:paraId="3F839B0C" w14:textId="77777777" w:rsidR="004977B3" w:rsidRPr="003F7CC9" w:rsidRDefault="004977B3" w:rsidP="004977B3">
      <w:pPr>
        <w:rPr>
          <w:rFonts w:eastAsiaTheme="minorEastAsia"/>
          <w:b/>
          <w:i/>
          <w:sz w:val="16"/>
          <w:lang w:eastAsia="zh-CN"/>
        </w:rPr>
      </w:pPr>
      <w:r w:rsidRPr="003F7CC9">
        <w:rPr>
          <w:rFonts w:eastAsiaTheme="minorEastAsia" w:hint="eastAsia"/>
          <w:b/>
          <w:i/>
          <w:sz w:val="16"/>
          <w:lang w:eastAsia="zh-CN"/>
        </w:rPr>
        <w:t>P</w:t>
      </w:r>
      <w:r w:rsidRPr="003F7CC9">
        <w:rPr>
          <w:rFonts w:eastAsiaTheme="minorEastAsia"/>
          <w:b/>
          <w:i/>
          <w:sz w:val="16"/>
          <w:lang w:eastAsia="zh-CN"/>
        </w:rPr>
        <w:t>roposal 9: Similar as NR NTN, the mobility and measurement requirements for IoT NTN apply provided that valid information for the neighbor/target cell is made available to the UE.</w:t>
      </w:r>
    </w:p>
    <w:p w14:paraId="014D738F" w14:textId="2E7E3688" w:rsidR="004977B3" w:rsidRDefault="00DF06FF" w:rsidP="00FA3474">
      <w:pPr>
        <w:pStyle w:val="PatentBody"/>
        <w:numPr>
          <w:ilvl w:val="0"/>
          <w:numId w:val="0"/>
        </w:numPr>
        <w:spacing w:after="180" w:line="240" w:lineRule="auto"/>
        <w:jc w:val="both"/>
        <w:rPr>
          <w:sz w:val="20"/>
        </w:rPr>
      </w:pPr>
      <w:r>
        <w:rPr>
          <w:sz w:val="20"/>
          <w:lang w:val="en-US"/>
        </w:rPr>
        <w:t>In the LS it is stated that RAN4 is specifying requirements for Rel-17. We would thus interpret that neighbouring cell</w:t>
      </w:r>
      <w:r w:rsidR="00CD2A98">
        <w:rPr>
          <w:sz w:val="20"/>
          <w:lang w:val="en-US"/>
        </w:rPr>
        <w:t xml:space="preserve"> ephemeris</w:t>
      </w:r>
      <w:r>
        <w:rPr>
          <w:sz w:val="20"/>
          <w:lang w:val="en-US"/>
        </w:rPr>
        <w:t xml:space="preserve"> is required at least for LTE-M for connected mode measurements and mobility. </w:t>
      </w:r>
      <w:r w:rsidR="00426C8A">
        <w:rPr>
          <w:sz w:val="20"/>
          <w:lang w:val="en-US"/>
        </w:rPr>
        <w:t xml:space="preserve">However, for </w:t>
      </w:r>
      <w:r w:rsidR="00426C8A">
        <w:rPr>
          <w:sz w:val="20"/>
          <w:lang w:val="en-US"/>
        </w:rPr>
        <w:lastRenderedPageBreak/>
        <w:t xml:space="preserve">NB-IoT </w:t>
      </w:r>
      <w:r w:rsidR="004977B3">
        <w:rPr>
          <w:sz w:val="20"/>
        </w:rPr>
        <w:t xml:space="preserve">it is not clearly stated in the LS, but since the mobility and measurement is only applicable for LTE-M and not NB-IoT, </w:t>
      </w:r>
      <w:r>
        <w:rPr>
          <w:sz w:val="20"/>
        </w:rPr>
        <w:t xml:space="preserve">it is not clear for RAN2 whether the </w:t>
      </w:r>
      <w:r w:rsidR="00426C8A">
        <w:rPr>
          <w:sz w:val="20"/>
        </w:rPr>
        <w:t xml:space="preserve">neighbouring cell ephemeris is required. </w:t>
      </w:r>
    </w:p>
    <w:p w14:paraId="1C004EA4" w14:textId="12A81BCE" w:rsidR="00CD2A98" w:rsidRPr="00CD2A98" w:rsidRDefault="00CD2A98" w:rsidP="00CD2A98">
      <w:pPr>
        <w:jc w:val="both"/>
        <w:rPr>
          <w:b/>
        </w:rPr>
      </w:pPr>
      <w:r>
        <w:rPr>
          <w:b/>
        </w:rPr>
        <w:t>Proposal 1: Neighbouring cell ephemeris is introduced for LTE-M in SIB31.</w:t>
      </w:r>
    </w:p>
    <w:p w14:paraId="08AC48F0" w14:textId="405F650B" w:rsidR="004977B3" w:rsidRPr="004977B3" w:rsidRDefault="004977B3" w:rsidP="004977B3">
      <w:pPr>
        <w:jc w:val="both"/>
        <w:rPr>
          <w:b/>
        </w:rPr>
      </w:pPr>
      <w:r>
        <w:rPr>
          <w:b/>
        </w:rPr>
        <w:t>P</w:t>
      </w:r>
      <w:r w:rsidR="00CD2A98">
        <w:rPr>
          <w:b/>
        </w:rPr>
        <w:t>roposal 2</w:t>
      </w:r>
      <w:r>
        <w:rPr>
          <w:b/>
        </w:rPr>
        <w:t xml:space="preserve">: </w:t>
      </w:r>
      <w:r w:rsidR="00DF06FF">
        <w:rPr>
          <w:b/>
        </w:rPr>
        <w:t>Confirm with RAN4 whether neighbouring</w:t>
      </w:r>
      <w:r w:rsidR="00363D8B">
        <w:rPr>
          <w:b/>
        </w:rPr>
        <w:t xml:space="preserve"> cell</w:t>
      </w:r>
      <w:r w:rsidR="00DF06FF">
        <w:rPr>
          <w:b/>
        </w:rPr>
        <w:t xml:space="preserve"> ephemeris is needed for NB-IoT for Rel-17 where connected mode measurements are not expected</w:t>
      </w:r>
      <w:r>
        <w:rPr>
          <w:b/>
        </w:rPr>
        <w:t>.</w:t>
      </w:r>
    </w:p>
    <w:p w14:paraId="1ED256EA" w14:textId="01127697" w:rsidR="00D51BE4" w:rsidRDefault="002E246F" w:rsidP="00FA3474">
      <w:pPr>
        <w:pStyle w:val="PatentBody"/>
        <w:numPr>
          <w:ilvl w:val="0"/>
          <w:numId w:val="0"/>
        </w:numPr>
        <w:spacing w:after="180" w:line="240" w:lineRule="auto"/>
        <w:jc w:val="both"/>
        <w:rPr>
          <w:sz w:val="20"/>
        </w:rPr>
      </w:pPr>
      <w:r>
        <w:rPr>
          <w:sz w:val="20"/>
        </w:rPr>
        <w:t>Introducing neighbouring cell ephemeris have some</w:t>
      </w:r>
      <w:r w:rsidR="001845D5">
        <w:rPr>
          <w:sz w:val="20"/>
        </w:rPr>
        <w:t xml:space="preserve"> serious consequences for the signalling. The reason is because the ephemeris signalling requires a lot of bits, which effects the coverage, which is already severely limited by typical IoT devices. </w:t>
      </w:r>
      <w:r w:rsidR="00D51BE4">
        <w:rPr>
          <w:sz w:val="20"/>
        </w:rPr>
        <w:t>Furthermore,</w:t>
      </w:r>
      <w:r w:rsidR="001845D5">
        <w:rPr>
          <w:sz w:val="20"/>
        </w:rPr>
        <w:t xml:space="preserve"> there are Transport Block size restrictions for</w:t>
      </w:r>
      <w:r w:rsidR="00CD2A98">
        <w:rPr>
          <w:sz w:val="20"/>
        </w:rPr>
        <w:t xml:space="preserve"> NB-IoT and</w:t>
      </w:r>
      <w:r w:rsidR="001845D5">
        <w:rPr>
          <w:sz w:val="20"/>
        </w:rPr>
        <w:t xml:space="preserve"> LTE-M Rel-13 at</w:t>
      </w:r>
      <w:r w:rsidR="00CD2A98">
        <w:rPr>
          <w:sz w:val="20"/>
        </w:rPr>
        <w:t xml:space="preserve"> 680 and</w:t>
      </w:r>
      <w:r w:rsidR="001845D5">
        <w:rPr>
          <w:sz w:val="20"/>
        </w:rPr>
        <w:t xml:space="preserve"> </w:t>
      </w:r>
      <w:r w:rsidR="00A835AA">
        <w:rPr>
          <w:sz w:val="20"/>
        </w:rPr>
        <w:t>1000</w:t>
      </w:r>
      <w:r w:rsidR="00A664C3">
        <w:rPr>
          <w:sz w:val="20"/>
        </w:rPr>
        <w:t xml:space="preserve"> </w:t>
      </w:r>
      <w:r w:rsidR="0076307D">
        <w:rPr>
          <w:sz w:val="20"/>
        </w:rPr>
        <w:t>bits</w:t>
      </w:r>
      <w:r w:rsidR="00CD2A98">
        <w:rPr>
          <w:sz w:val="20"/>
        </w:rPr>
        <w:t xml:space="preserve"> respectively</w:t>
      </w:r>
      <w:r w:rsidR="00A664C3">
        <w:rPr>
          <w:sz w:val="20"/>
        </w:rPr>
        <w:t xml:space="preserve">. </w:t>
      </w:r>
    </w:p>
    <w:p w14:paraId="4963C39E" w14:textId="6D138B71" w:rsidR="00CD2A98" w:rsidRDefault="005B6809" w:rsidP="00FA3474">
      <w:pPr>
        <w:pStyle w:val="PatentBody"/>
        <w:numPr>
          <w:ilvl w:val="0"/>
          <w:numId w:val="0"/>
        </w:numPr>
        <w:spacing w:after="180" w:line="240" w:lineRule="auto"/>
        <w:jc w:val="both"/>
        <w:rPr>
          <w:sz w:val="20"/>
        </w:rPr>
      </w:pPr>
      <w:r>
        <w:rPr>
          <w:sz w:val="20"/>
        </w:rPr>
        <w:t>In order to reduce the size and not have to specify rules for ignoring fields</w:t>
      </w:r>
      <w:r w:rsidR="009A07BF">
        <w:rPr>
          <w:sz w:val="20"/>
        </w:rPr>
        <w:t xml:space="preserve"> we believe that</w:t>
      </w:r>
      <w:r w:rsidR="00DE0B51">
        <w:rPr>
          <w:sz w:val="20"/>
        </w:rPr>
        <w:t xml:space="preserve"> a backwards compatible structure with only the necessary in</w:t>
      </w:r>
      <w:r w:rsidR="00CD2A98">
        <w:rPr>
          <w:sz w:val="20"/>
        </w:rPr>
        <w:t>formation should be introduced for measuring</w:t>
      </w:r>
      <w:r>
        <w:rPr>
          <w:sz w:val="20"/>
        </w:rPr>
        <w:t xml:space="preserve"> neighbouring cells</w:t>
      </w:r>
      <w:r w:rsidR="00CD2A98">
        <w:rPr>
          <w:sz w:val="20"/>
        </w:rPr>
        <w:t>. In our understanding, the required information for neighbour cell measurements would be ephemeris parameters and ta-Common parameters</w:t>
      </w:r>
      <w:r w:rsidR="00B025DB">
        <w:rPr>
          <w:sz w:val="20"/>
        </w:rPr>
        <w:t xml:space="preserve"> – which comes out at 136 to 201 bits per satellite</w:t>
      </w:r>
      <w:r w:rsidR="00CD2A98">
        <w:rPr>
          <w:sz w:val="20"/>
        </w:rPr>
        <w:t>. The parameters needed for</w:t>
      </w:r>
      <w:r w:rsidR="00AF2C55">
        <w:rPr>
          <w:sz w:val="20"/>
        </w:rPr>
        <w:t xml:space="preserve"> target</w:t>
      </w:r>
      <w:r w:rsidR="00CD2A98">
        <w:rPr>
          <w:sz w:val="20"/>
        </w:rPr>
        <w:t xml:space="preserve"> NTN cell are already provided in dedicated SIB31 for HO and CHO.</w:t>
      </w:r>
      <w:r w:rsidR="000D23E7">
        <w:rPr>
          <w:sz w:val="20"/>
        </w:rPr>
        <w:t xml:space="preserve"> </w:t>
      </w:r>
    </w:p>
    <w:p w14:paraId="7017F34D" w14:textId="1C15665C" w:rsidR="005E589E" w:rsidRPr="005E589E" w:rsidRDefault="00CD2A98" w:rsidP="005E589E">
      <w:pPr>
        <w:jc w:val="both"/>
        <w:rPr>
          <w:b/>
        </w:rPr>
      </w:pPr>
      <w:r>
        <w:rPr>
          <w:b/>
        </w:rPr>
        <w:t>Proposal 3: Needed parameters for neighbor cell measurements are ephemeris and common TA.</w:t>
      </w:r>
    </w:p>
    <w:p w14:paraId="7D19952F" w14:textId="628A5627" w:rsidR="003A5B8B" w:rsidRPr="00FE68AA" w:rsidRDefault="00A54874" w:rsidP="003A5B8B">
      <w:pPr>
        <w:pStyle w:val="PatentBody"/>
        <w:numPr>
          <w:ilvl w:val="0"/>
          <w:numId w:val="0"/>
        </w:numPr>
        <w:spacing w:after="180" w:line="240" w:lineRule="auto"/>
        <w:jc w:val="both"/>
        <w:rPr>
          <w:sz w:val="20"/>
          <w:lang w:val="en-US"/>
        </w:rPr>
      </w:pPr>
      <w:r>
        <w:rPr>
          <w:sz w:val="20"/>
          <w:lang w:val="en-US"/>
        </w:rPr>
        <w:t>To capture that the needed parameters for neighbor cell measurements are ephemeris and common TA, the belo</w:t>
      </w:r>
      <w:r w:rsidR="003A5B8B">
        <w:rPr>
          <w:sz w:val="20"/>
          <w:lang w:val="en-US"/>
        </w:rPr>
        <w:t>w CR can be seen as a baseline:</w:t>
      </w:r>
    </w:p>
    <w:p w14:paraId="597D283B" w14:textId="77777777" w:rsidR="003A5B8B" w:rsidRPr="006479C4" w:rsidRDefault="003A5B8B" w:rsidP="003A5B8B">
      <w:pPr>
        <w:pStyle w:val="PatentBody"/>
        <w:numPr>
          <w:ilvl w:val="0"/>
          <w:numId w:val="0"/>
        </w:numPr>
        <w:spacing w:after="180" w:line="240" w:lineRule="auto"/>
        <w:jc w:val="center"/>
        <w:rPr>
          <w:color w:val="FF0000"/>
          <w:sz w:val="20"/>
        </w:rPr>
      </w:pPr>
      <w:r w:rsidRPr="006479C4">
        <w:rPr>
          <w:color w:val="FF0000"/>
          <w:sz w:val="20"/>
        </w:rPr>
        <w:t>--------------------- 36.331 V17.2.0 ---------------------</w:t>
      </w:r>
    </w:p>
    <w:p w14:paraId="317D3886" w14:textId="77777777" w:rsidR="003A5B8B" w:rsidRPr="00BA1B34" w:rsidRDefault="003A5B8B" w:rsidP="003A5B8B">
      <w:pPr>
        <w:pStyle w:val="TH"/>
      </w:pPr>
      <w:r w:rsidRPr="00BA1B34">
        <w:rPr>
          <w:i/>
          <w:iCs/>
        </w:rPr>
        <w:t>SystemInformationBlockType31</w:t>
      </w:r>
      <w:r w:rsidRPr="00BA1B34">
        <w:t xml:space="preserve"> information element</w:t>
      </w:r>
    </w:p>
    <w:p w14:paraId="2BEE4565" w14:textId="77777777" w:rsidR="003A5B8B" w:rsidRPr="00BA1B34" w:rsidRDefault="003A5B8B" w:rsidP="003A5B8B">
      <w:pPr>
        <w:pStyle w:val="PL"/>
        <w:shd w:val="clear" w:color="auto" w:fill="E6E6E6"/>
      </w:pPr>
      <w:r w:rsidRPr="00BA1B34">
        <w:t>-- ASN1START</w:t>
      </w:r>
    </w:p>
    <w:p w14:paraId="6EE90FED" w14:textId="77777777" w:rsidR="003A5B8B" w:rsidRPr="00BA1B34" w:rsidRDefault="003A5B8B" w:rsidP="003A5B8B">
      <w:pPr>
        <w:pStyle w:val="PL"/>
        <w:shd w:val="clear" w:color="auto" w:fill="E6E6E6"/>
      </w:pPr>
    </w:p>
    <w:p w14:paraId="7E14E7F0" w14:textId="77777777" w:rsidR="003A5B8B" w:rsidRPr="00BA1B34" w:rsidRDefault="003A5B8B" w:rsidP="003A5B8B">
      <w:pPr>
        <w:pStyle w:val="PL"/>
        <w:shd w:val="clear" w:color="auto" w:fill="E6E6E6"/>
      </w:pPr>
      <w:r w:rsidRPr="00BA1B34">
        <w:t>SystemInformationBlockType31-r17 ::= SEQUENCE {</w:t>
      </w:r>
    </w:p>
    <w:p w14:paraId="0312D14F" w14:textId="77777777" w:rsidR="003A5B8B" w:rsidRPr="00BA1B34" w:rsidRDefault="003A5B8B" w:rsidP="003A5B8B">
      <w:pPr>
        <w:pStyle w:val="PL"/>
        <w:shd w:val="clear" w:color="auto" w:fill="E6E6E6"/>
      </w:pPr>
      <w:r w:rsidRPr="00BA1B34">
        <w:tab/>
        <w:t>servingSatelliteInfo-r17</w:t>
      </w:r>
      <w:r w:rsidRPr="00BA1B34">
        <w:tab/>
      </w:r>
      <w:r w:rsidRPr="00BA1B34">
        <w:tab/>
        <w:t>ServingSatelliteInfo-r17,</w:t>
      </w:r>
    </w:p>
    <w:p w14:paraId="03F48591" w14:textId="77777777" w:rsidR="003A5B8B" w:rsidRPr="00BA1B34" w:rsidRDefault="003A5B8B" w:rsidP="003A5B8B">
      <w:pPr>
        <w:pStyle w:val="PL"/>
        <w:shd w:val="clear" w:color="auto" w:fill="E6E6E6"/>
      </w:pPr>
      <w:r w:rsidRPr="00BA1B34">
        <w:tab/>
        <w:t>lateNonCriticalExtension</w:t>
      </w:r>
      <w:r w:rsidRPr="00BA1B34">
        <w:tab/>
      </w:r>
      <w:r w:rsidRPr="00BA1B34">
        <w:tab/>
        <w:t>OCTET STRING</w:t>
      </w:r>
      <w:r w:rsidRPr="00BA1B34">
        <w:tab/>
      </w:r>
      <w:r w:rsidRPr="00BA1B34">
        <w:tab/>
      </w:r>
      <w:r w:rsidRPr="00BA1B34">
        <w:tab/>
      </w:r>
      <w:r w:rsidRPr="00BA1B34">
        <w:tab/>
      </w:r>
      <w:r w:rsidRPr="00BA1B34">
        <w:tab/>
        <w:t>OPTIONAL,</w:t>
      </w:r>
    </w:p>
    <w:p w14:paraId="56B4B231" w14:textId="77777777" w:rsidR="003A5B8B" w:rsidRPr="00DB0C97" w:rsidRDefault="003A5B8B" w:rsidP="003A5B8B">
      <w:pPr>
        <w:pStyle w:val="PL"/>
        <w:shd w:val="clear" w:color="auto" w:fill="E6E6E6"/>
        <w:rPr>
          <w:color w:val="FF0000"/>
        </w:rPr>
      </w:pPr>
      <w:r w:rsidRPr="00BA1B34">
        <w:tab/>
        <w:t>...</w:t>
      </w:r>
      <w:r w:rsidRPr="00DB0C97">
        <w:rPr>
          <w:color w:val="FF0000"/>
        </w:rPr>
        <w:t>,</w:t>
      </w:r>
    </w:p>
    <w:p w14:paraId="6D24DA34" w14:textId="77777777" w:rsidR="003A5B8B" w:rsidRPr="00DB0C97" w:rsidRDefault="003A5B8B" w:rsidP="003A5B8B">
      <w:pPr>
        <w:pStyle w:val="PL"/>
        <w:shd w:val="clear" w:color="auto" w:fill="E6E6E6"/>
        <w:rPr>
          <w:color w:val="FF0000"/>
        </w:rPr>
      </w:pPr>
      <w:r w:rsidRPr="00DB0C97">
        <w:rPr>
          <w:color w:val="FF0000"/>
        </w:rPr>
        <w:tab/>
        <w:t>[[</w:t>
      </w:r>
    </w:p>
    <w:p w14:paraId="39D3FAB2" w14:textId="7FBDEC4E" w:rsidR="003A5B8B" w:rsidRPr="00DB0C97" w:rsidRDefault="003A5B8B" w:rsidP="003A5B8B">
      <w:pPr>
        <w:pStyle w:val="PL"/>
        <w:shd w:val="clear" w:color="auto" w:fill="E6E6E6"/>
        <w:rPr>
          <w:color w:val="FF0000"/>
        </w:rPr>
      </w:pPr>
      <w:r w:rsidRPr="00DB0C97">
        <w:rPr>
          <w:color w:val="FF0000"/>
        </w:rPr>
        <w:tab/>
        <w:t>neighbourSatelliteInfo</w:t>
      </w:r>
      <w:r w:rsidR="005E589E">
        <w:rPr>
          <w:color w:val="FF0000"/>
        </w:rPr>
        <w:t>List</w:t>
      </w:r>
      <w:r w:rsidRPr="00DB0C97">
        <w:rPr>
          <w:color w:val="FF0000"/>
        </w:rPr>
        <w:t>-v1730</w:t>
      </w:r>
      <w:r w:rsidRPr="00DB0C97">
        <w:rPr>
          <w:color w:val="FF0000"/>
        </w:rPr>
        <w:tab/>
        <w:t>NeighbourSatelliteInfo</w:t>
      </w:r>
      <w:r w:rsidR="005E589E">
        <w:rPr>
          <w:color w:val="FF0000"/>
        </w:rPr>
        <w:t>List</w:t>
      </w:r>
      <w:r w:rsidRPr="00DB0C97">
        <w:rPr>
          <w:color w:val="FF0000"/>
        </w:rPr>
        <w:t>-v1730</w:t>
      </w:r>
      <w:r w:rsidRPr="00DB0C97">
        <w:rPr>
          <w:color w:val="FF0000"/>
        </w:rPr>
        <w:tab/>
        <w:t>OPTIONAL</w:t>
      </w:r>
    </w:p>
    <w:p w14:paraId="1445579B" w14:textId="77777777" w:rsidR="003A5B8B" w:rsidRPr="00DB0C97" w:rsidRDefault="003A5B8B" w:rsidP="003A5B8B">
      <w:pPr>
        <w:pStyle w:val="PL"/>
        <w:shd w:val="clear" w:color="auto" w:fill="E6E6E6"/>
        <w:rPr>
          <w:color w:val="FF0000"/>
        </w:rPr>
      </w:pPr>
      <w:r w:rsidRPr="00DB0C97">
        <w:rPr>
          <w:color w:val="FF0000"/>
        </w:rPr>
        <w:tab/>
        <w:t>]]</w:t>
      </w:r>
    </w:p>
    <w:p w14:paraId="433EA016" w14:textId="77777777" w:rsidR="003A5B8B" w:rsidRPr="00BA1B34" w:rsidRDefault="003A5B8B" w:rsidP="003A5B8B">
      <w:pPr>
        <w:pStyle w:val="PL"/>
        <w:shd w:val="clear" w:color="auto" w:fill="E6E6E6"/>
      </w:pPr>
      <w:r w:rsidRPr="00BA1B34">
        <w:t>}</w:t>
      </w:r>
    </w:p>
    <w:p w14:paraId="54905078" w14:textId="77777777" w:rsidR="003A5B8B" w:rsidRPr="00BA1B34" w:rsidRDefault="003A5B8B" w:rsidP="003A5B8B">
      <w:pPr>
        <w:pStyle w:val="PL"/>
        <w:shd w:val="clear" w:color="auto" w:fill="E6E6E6"/>
      </w:pPr>
    </w:p>
    <w:p w14:paraId="3F6BFBB0" w14:textId="77777777" w:rsidR="003A5B8B" w:rsidRPr="00BA1B34" w:rsidRDefault="003A5B8B" w:rsidP="003A5B8B">
      <w:pPr>
        <w:pStyle w:val="PL"/>
        <w:shd w:val="clear" w:color="auto" w:fill="E6E6E6"/>
      </w:pPr>
      <w:r w:rsidRPr="00BA1B34">
        <w:t xml:space="preserve">ServingSatelliteInfo-r17 ::= </w:t>
      </w:r>
      <w:r w:rsidRPr="00BA1B34">
        <w:tab/>
        <w:t>SEQUENCE {</w:t>
      </w:r>
    </w:p>
    <w:p w14:paraId="2CA35E96" w14:textId="77777777" w:rsidR="003A5B8B" w:rsidRPr="00BA1B34" w:rsidRDefault="003A5B8B" w:rsidP="003A5B8B">
      <w:pPr>
        <w:pStyle w:val="PL"/>
        <w:shd w:val="clear" w:color="auto" w:fill="E6E6E6"/>
      </w:pPr>
      <w:r w:rsidRPr="00BA1B34">
        <w:tab/>
        <w:t>ephemerisInfo-r17</w:t>
      </w:r>
      <w:r w:rsidRPr="00BA1B34">
        <w:tab/>
      </w:r>
      <w:r w:rsidRPr="00BA1B34">
        <w:tab/>
      </w:r>
      <w:r w:rsidRPr="00BA1B34">
        <w:tab/>
        <w:t>CHOICE {</w:t>
      </w:r>
    </w:p>
    <w:p w14:paraId="12707D8E" w14:textId="77777777" w:rsidR="003A5B8B" w:rsidRPr="00BA1B34" w:rsidRDefault="003A5B8B" w:rsidP="003A5B8B">
      <w:pPr>
        <w:pStyle w:val="PL"/>
        <w:shd w:val="clear" w:color="auto" w:fill="E6E6E6"/>
      </w:pPr>
      <w:r w:rsidRPr="00BA1B34">
        <w:tab/>
      </w:r>
      <w:r w:rsidRPr="00BA1B34">
        <w:tab/>
        <w:t>stateVectors</w:t>
      </w:r>
      <w:r w:rsidRPr="00BA1B34">
        <w:tab/>
      </w:r>
      <w:r w:rsidRPr="00BA1B34">
        <w:tab/>
      </w:r>
      <w:r w:rsidRPr="00BA1B34">
        <w:tab/>
      </w:r>
      <w:r w:rsidRPr="00BA1B34">
        <w:tab/>
        <w:t>EphemerisStateVectors-r17,</w:t>
      </w:r>
    </w:p>
    <w:p w14:paraId="008D7AFE" w14:textId="77777777" w:rsidR="003A5B8B" w:rsidRPr="00BA1B34" w:rsidRDefault="003A5B8B" w:rsidP="003A5B8B">
      <w:pPr>
        <w:pStyle w:val="PL"/>
        <w:shd w:val="clear" w:color="auto" w:fill="E6E6E6"/>
      </w:pPr>
      <w:r w:rsidRPr="00BA1B34">
        <w:tab/>
      </w:r>
      <w:r w:rsidRPr="00BA1B34">
        <w:tab/>
        <w:t>orbitalParameters</w:t>
      </w:r>
      <w:r w:rsidRPr="00BA1B34">
        <w:tab/>
      </w:r>
      <w:r w:rsidRPr="00BA1B34">
        <w:tab/>
      </w:r>
      <w:r w:rsidRPr="00BA1B34">
        <w:tab/>
        <w:t>EphemerisOrbitalParameters-r17</w:t>
      </w:r>
    </w:p>
    <w:p w14:paraId="4EB423E9" w14:textId="77777777" w:rsidR="003A5B8B" w:rsidRPr="00BA1B34" w:rsidRDefault="003A5B8B" w:rsidP="003A5B8B">
      <w:pPr>
        <w:pStyle w:val="PL"/>
        <w:shd w:val="clear" w:color="auto" w:fill="E6E6E6"/>
      </w:pPr>
      <w:r w:rsidRPr="00BA1B34">
        <w:tab/>
        <w:t>},</w:t>
      </w:r>
    </w:p>
    <w:p w14:paraId="6FD27FFA" w14:textId="77777777" w:rsidR="003A5B8B" w:rsidRPr="00BA1B34" w:rsidRDefault="003A5B8B" w:rsidP="003A5B8B">
      <w:pPr>
        <w:pStyle w:val="PL"/>
        <w:shd w:val="clear" w:color="auto" w:fill="E6E6E6"/>
      </w:pPr>
      <w:r w:rsidRPr="00BA1B34">
        <w:tab/>
        <w:t>nta-CommonParameters-17</w:t>
      </w:r>
      <w:r w:rsidRPr="00BA1B34">
        <w:tab/>
      </w:r>
      <w:r w:rsidRPr="00BA1B34">
        <w:tab/>
      </w:r>
      <w:r w:rsidRPr="00BA1B34">
        <w:tab/>
        <w:t>SEQUENCE {</w:t>
      </w:r>
    </w:p>
    <w:p w14:paraId="7984996C" w14:textId="77777777" w:rsidR="003A5B8B" w:rsidRPr="00BA1B34" w:rsidRDefault="003A5B8B" w:rsidP="003A5B8B">
      <w:pPr>
        <w:pStyle w:val="PL"/>
        <w:shd w:val="clear" w:color="auto" w:fill="E6E6E6"/>
      </w:pPr>
      <w:r w:rsidRPr="00BA1B34">
        <w:tab/>
      </w:r>
      <w:r w:rsidRPr="00BA1B34">
        <w:tab/>
        <w:t>nta-Common-r17</w:t>
      </w:r>
      <w:r w:rsidRPr="00BA1B34">
        <w:tab/>
      </w:r>
      <w:r w:rsidRPr="00BA1B34">
        <w:tab/>
      </w:r>
      <w:r w:rsidRPr="00BA1B34">
        <w:tab/>
      </w:r>
      <w:r w:rsidRPr="00BA1B34">
        <w:tab/>
      </w:r>
      <w:r w:rsidRPr="00BA1B34">
        <w:tab/>
        <w:t>INTEGER (0..8316827)</w:t>
      </w:r>
      <w:r w:rsidRPr="00BA1B34">
        <w:tab/>
      </w:r>
      <w:r w:rsidRPr="00BA1B34">
        <w:tab/>
        <w:t>OPTIONAL,</w:t>
      </w:r>
      <w:r w:rsidRPr="00BA1B34">
        <w:tab/>
        <w:t>-- Need OP</w:t>
      </w:r>
    </w:p>
    <w:p w14:paraId="6EFEAAF5" w14:textId="77777777" w:rsidR="003A5B8B" w:rsidRPr="00BA1B34" w:rsidRDefault="003A5B8B" w:rsidP="003A5B8B">
      <w:pPr>
        <w:pStyle w:val="PL"/>
        <w:shd w:val="clear" w:color="auto" w:fill="E6E6E6"/>
      </w:pPr>
      <w:r w:rsidRPr="00BA1B34">
        <w:tab/>
      </w:r>
      <w:r w:rsidRPr="00BA1B34">
        <w:tab/>
        <w:t>nta-CommonDrift-r17</w:t>
      </w:r>
      <w:r w:rsidRPr="00BA1B34">
        <w:tab/>
      </w:r>
      <w:r w:rsidRPr="00BA1B34">
        <w:tab/>
      </w:r>
      <w:r w:rsidRPr="00BA1B34">
        <w:tab/>
      </w:r>
      <w:r w:rsidRPr="00BA1B34">
        <w:tab/>
        <w:t>INTEGER (-261935..261935)</w:t>
      </w:r>
      <w:r w:rsidRPr="00BA1B34">
        <w:tab/>
        <w:t>OPTIONAL,</w:t>
      </w:r>
      <w:r w:rsidRPr="00BA1B34">
        <w:tab/>
        <w:t>-- Need OP</w:t>
      </w:r>
    </w:p>
    <w:p w14:paraId="3AF17A68" w14:textId="77777777" w:rsidR="003A5B8B" w:rsidRPr="00BA1B34" w:rsidRDefault="003A5B8B" w:rsidP="003A5B8B">
      <w:pPr>
        <w:pStyle w:val="PL"/>
        <w:shd w:val="clear" w:color="auto" w:fill="E6E6E6"/>
      </w:pPr>
      <w:r w:rsidRPr="00BA1B34">
        <w:tab/>
      </w:r>
      <w:r w:rsidRPr="00BA1B34">
        <w:tab/>
        <w:t>nta-CommonDriftVariation-r17</w:t>
      </w:r>
      <w:r w:rsidRPr="00BA1B34">
        <w:tab/>
        <w:t>INTEGER (0..29479)</w:t>
      </w:r>
      <w:r w:rsidRPr="00BA1B34">
        <w:tab/>
      </w:r>
      <w:r w:rsidRPr="00BA1B34">
        <w:tab/>
      </w:r>
      <w:r w:rsidRPr="00BA1B34">
        <w:tab/>
        <w:t>OPTIONAL</w:t>
      </w:r>
      <w:r w:rsidRPr="00BA1B34">
        <w:tab/>
        <w:t>-- Need OP</w:t>
      </w:r>
    </w:p>
    <w:p w14:paraId="5CF1B5EE" w14:textId="77777777" w:rsidR="003A5B8B" w:rsidRPr="00BA1B34" w:rsidRDefault="003A5B8B" w:rsidP="003A5B8B">
      <w:pPr>
        <w:pStyle w:val="PL"/>
        <w:shd w:val="clear" w:color="auto" w:fill="E6E6E6"/>
      </w:pPr>
      <w:r w:rsidRPr="00BA1B34">
        <w:tab/>
        <w:t>},</w:t>
      </w:r>
    </w:p>
    <w:p w14:paraId="3FDD569C" w14:textId="77777777" w:rsidR="003A5B8B" w:rsidRPr="00BA1B34" w:rsidRDefault="003A5B8B" w:rsidP="003A5B8B">
      <w:pPr>
        <w:pStyle w:val="PL"/>
        <w:shd w:val="clear" w:color="auto" w:fill="E6E6E6"/>
      </w:pPr>
      <w:r w:rsidRPr="00BA1B34">
        <w:tab/>
        <w:t>ul-SyncValidityDuration-r17</w:t>
      </w:r>
      <w:r w:rsidRPr="00BA1B34">
        <w:tab/>
      </w:r>
      <w:r w:rsidRPr="00BA1B34">
        <w:tab/>
        <w:t>ENUMERATED {s5, s10, s15, s20, s25, s30, s35, s40,</w:t>
      </w:r>
    </w:p>
    <w:p w14:paraId="29506EC6" w14:textId="77777777" w:rsidR="003A5B8B" w:rsidRPr="00BA1B34" w:rsidRDefault="003A5B8B" w:rsidP="003A5B8B">
      <w:pPr>
        <w:pStyle w:val="PL"/>
        <w:shd w:val="clear" w:color="auto" w:fill="E6E6E6"/>
      </w:pPr>
      <w:r w:rsidRPr="00BA1B34">
        <w:tab/>
      </w:r>
      <w:r w:rsidRPr="00BA1B34">
        <w:tab/>
      </w:r>
      <w:r w:rsidRPr="00BA1B34">
        <w:tab/>
      </w:r>
      <w:r w:rsidRPr="00BA1B34">
        <w:tab/>
      </w:r>
      <w:r w:rsidRPr="00BA1B34">
        <w:tab/>
      </w:r>
      <w:r w:rsidRPr="00BA1B34">
        <w:tab/>
      </w:r>
      <w:r w:rsidRPr="00BA1B34">
        <w:tab/>
      </w:r>
      <w:r w:rsidRPr="00BA1B34">
        <w:tab/>
      </w:r>
      <w:r w:rsidRPr="00BA1B34">
        <w:tab/>
      </w:r>
      <w:r w:rsidRPr="00BA1B34">
        <w:tab/>
      </w:r>
      <w:r w:rsidRPr="00BA1B34">
        <w:tab/>
      </w:r>
      <w:r w:rsidRPr="00BA1B34">
        <w:tab/>
        <w:t>s45, s50, s55, s60, s120, s180, s240, s900},</w:t>
      </w:r>
    </w:p>
    <w:p w14:paraId="0DB65C14" w14:textId="77777777" w:rsidR="003A5B8B" w:rsidRPr="00BA1B34" w:rsidRDefault="003A5B8B" w:rsidP="003A5B8B">
      <w:pPr>
        <w:pStyle w:val="PL"/>
        <w:shd w:val="clear" w:color="auto" w:fill="E6E6E6"/>
      </w:pPr>
      <w:r w:rsidRPr="00BA1B34">
        <w:tab/>
        <w:t>epochTime-r17</w:t>
      </w:r>
      <w:r w:rsidRPr="00BA1B34">
        <w:tab/>
      </w:r>
      <w:r w:rsidRPr="00BA1B34">
        <w:tab/>
      </w:r>
      <w:r w:rsidRPr="00BA1B34">
        <w:tab/>
      </w:r>
      <w:r w:rsidRPr="00BA1B34">
        <w:tab/>
      </w:r>
      <w:r w:rsidRPr="00BA1B34">
        <w:tab/>
        <w:t>SEQUENCE {</w:t>
      </w:r>
    </w:p>
    <w:p w14:paraId="27F71CF2" w14:textId="77777777" w:rsidR="003A5B8B" w:rsidRPr="00BA1B34" w:rsidRDefault="003A5B8B" w:rsidP="003A5B8B">
      <w:pPr>
        <w:pStyle w:val="PL"/>
        <w:shd w:val="clear" w:color="auto" w:fill="E6E6E6"/>
      </w:pPr>
      <w:r w:rsidRPr="00BA1B34">
        <w:tab/>
      </w:r>
      <w:r w:rsidRPr="00BA1B34">
        <w:tab/>
        <w:t>startSFN-r17</w:t>
      </w:r>
      <w:r w:rsidRPr="00BA1B34">
        <w:tab/>
      </w:r>
      <w:r w:rsidRPr="00BA1B34">
        <w:tab/>
      </w:r>
      <w:r w:rsidRPr="00BA1B34">
        <w:tab/>
      </w:r>
      <w:r w:rsidRPr="00BA1B34">
        <w:tab/>
      </w:r>
      <w:r w:rsidRPr="00BA1B34">
        <w:tab/>
        <w:t>INTEGER (0..1023),</w:t>
      </w:r>
    </w:p>
    <w:p w14:paraId="4E1E33CC" w14:textId="77777777" w:rsidR="003A5B8B" w:rsidRPr="00BA1B34" w:rsidRDefault="003A5B8B" w:rsidP="003A5B8B">
      <w:pPr>
        <w:pStyle w:val="PL"/>
        <w:shd w:val="clear" w:color="auto" w:fill="E6E6E6"/>
      </w:pPr>
      <w:r w:rsidRPr="00BA1B34">
        <w:tab/>
      </w:r>
      <w:r w:rsidRPr="00BA1B34">
        <w:tab/>
        <w:t>startSubFrame-r17</w:t>
      </w:r>
      <w:r w:rsidRPr="00BA1B34">
        <w:tab/>
      </w:r>
      <w:r w:rsidRPr="00BA1B34">
        <w:tab/>
      </w:r>
      <w:r w:rsidRPr="00BA1B34">
        <w:tab/>
      </w:r>
      <w:r w:rsidRPr="00BA1B34">
        <w:tab/>
        <w:t>INTEGER (0..9)</w:t>
      </w:r>
    </w:p>
    <w:p w14:paraId="77B608AD" w14:textId="77777777" w:rsidR="003A5B8B" w:rsidRPr="00BA1B34" w:rsidRDefault="003A5B8B" w:rsidP="003A5B8B">
      <w:pPr>
        <w:pStyle w:val="PL"/>
        <w:shd w:val="clear" w:color="auto" w:fill="E6E6E6"/>
      </w:pPr>
      <w:r w:rsidRPr="00BA1B34">
        <w:tab/>
        <w:t>}</w:t>
      </w:r>
      <w:r w:rsidRPr="00BA1B34">
        <w:tab/>
      </w:r>
      <w:r w:rsidRPr="00BA1B34">
        <w:tab/>
      </w:r>
      <w:r w:rsidRPr="00BA1B34">
        <w:tab/>
      </w:r>
      <w:r w:rsidRPr="00BA1B34">
        <w:tab/>
      </w:r>
      <w:r w:rsidRPr="00BA1B34">
        <w:tab/>
      </w:r>
      <w:r w:rsidRPr="00BA1B34">
        <w:tab/>
      </w:r>
      <w:r w:rsidRPr="00BA1B34">
        <w:tab/>
      </w:r>
      <w:r w:rsidRPr="00BA1B34">
        <w:tab/>
      </w:r>
      <w:r w:rsidRPr="00BA1B34">
        <w:tab/>
      </w:r>
      <w:r w:rsidRPr="00BA1B34">
        <w:tab/>
      </w:r>
      <w:r w:rsidRPr="00BA1B34">
        <w:tab/>
      </w:r>
      <w:r w:rsidRPr="00BA1B34">
        <w:tab/>
      </w:r>
      <w:r w:rsidRPr="00BA1B34">
        <w:tab/>
      </w:r>
      <w:r w:rsidRPr="00BA1B34">
        <w:tab/>
      </w:r>
      <w:r w:rsidRPr="00BA1B34">
        <w:tab/>
      </w:r>
      <w:r w:rsidRPr="00BA1B34">
        <w:tab/>
        <w:t>OPTIONAL,</w:t>
      </w:r>
      <w:r w:rsidRPr="00BA1B34">
        <w:tab/>
        <w:t>-- Need OP</w:t>
      </w:r>
    </w:p>
    <w:p w14:paraId="1D77C072" w14:textId="77777777" w:rsidR="003A5B8B" w:rsidRPr="00BA1B34" w:rsidRDefault="003A5B8B" w:rsidP="003A5B8B">
      <w:pPr>
        <w:pStyle w:val="PL"/>
        <w:shd w:val="clear" w:color="auto" w:fill="E6E6E6"/>
      </w:pPr>
      <w:r w:rsidRPr="00BA1B34">
        <w:tab/>
        <w:t>k-Offset-r17</w:t>
      </w:r>
      <w:r w:rsidRPr="00BA1B34">
        <w:tab/>
      </w:r>
      <w:r w:rsidRPr="00BA1B34">
        <w:tab/>
      </w:r>
      <w:r w:rsidRPr="00BA1B34">
        <w:tab/>
      </w:r>
      <w:r w:rsidRPr="00BA1B34">
        <w:tab/>
      </w:r>
      <w:r w:rsidRPr="00BA1B34">
        <w:tab/>
        <w:t>INTEGER (0..1023),</w:t>
      </w:r>
    </w:p>
    <w:p w14:paraId="161EA8F6" w14:textId="77777777" w:rsidR="003A5B8B" w:rsidRPr="00BA1B34" w:rsidRDefault="003A5B8B" w:rsidP="003A5B8B">
      <w:pPr>
        <w:pStyle w:val="PL"/>
        <w:shd w:val="clear" w:color="auto" w:fill="E6E6E6"/>
      </w:pPr>
      <w:r w:rsidRPr="00BA1B34">
        <w:tab/>
        <w:t>k-Mac-r17</w:t>
      </w:r>
      <w:r w:rsidRPr="00BA1B34">
        <w:tab/>
      </w:r>
      <w:r w:rsidRPr="00BA1B34">
        <w:tab/>
      </w:r>
      <w:r w:rsidRPr="00BA1B34">
        <w:tab/>
      </w:r>
      <w:r w:rsidRPr="00BA1B34">
        <w:tab/>
      </w:r>
      <w:r w:rsidRPr="00BA1B34">
        <w:tab/>
      </w:r>
      <w:r w:rsidRPr="00BA1B34">
        <w:tab/>
        <w:t xml:space="preserve">INTEGER (1..512) </w:t>
      </w:r>
      <w:r w:rsidRPr="00BA1B34">
        <w:tab/>
      </w:r>
      <w:r w:rsidRPr="00BA1B34">
        <w:tab/>
      </w:r>
      <w:r w:rsidRPr="00BA1B34">
        <w:tab/>
      </w:r>
      <w:r w:rsidRPr="00BA1B34">
        <w:tab/>
        <w:t>OPTIONAL,</w:t>
      </w:r>
      <w:r w:rsidRPr="00BA1B34">
        <w:tab/>
        <w:t>-- Need OP</w:t>
      </w:r>
    </w:p>
    <w:p w14:paraId="3144AD26" w14:textId="77777777" w:rsidR="003A5B8B" w:rsidRPr="00BA1B34" w:rsidRDefault="003A5B8B" w:rsidP="003A5B8B">
      <w:pPr>
        <w:pStyle w:val="PL"/>
        <w:shd w:val="clear" w:color="auto" w:fill="E6E6E6"/>
      </w:pPr>
      <w:r w:rsidRPr="00BA1B34">
        <w:tab/>
        <w:t>...</w:t>
      </w:r>
    </w:p>
    <w:p w14:paraId="32B36518" w14:textId="77777777" w:rsidR="003A5B8B" w:rsidRDefault="003A5B8B" w:rsidP="003A5B8B">
      <w:pPr>
        <w:pStyle w:val="PL"/>
        <w:shd w:val="clear" w:color="auto" w:fill="E6E6E6"/>
      </w:pPr>
      <w:r w:rsidRPr="00BA1B34">
        <w:t>}</w:t>
      </w:r>
    </w:p>
    <w:p w14:paraId="273A1ED7" w14:textId="341F5C48" w:rsidR="003A5B8B" w:rsidRDefault="003A5B8B" w:rsidP="003A5B8B">
      <w:pPr>
        <w:pStyle w:val="PL"/>
        <w:shd w:val="clear" w:color="auto" w:fill="E6E6E6"/>
      </w:pPr>
    </w:p>
    <w:p w14:paraId="3223F805" w14:textId="7C10D778" w:rsidR="005E589E" w:rsidRDefault="005E589E" w:rsidP="003A5B8B">
      <w:pPr>
        <w:pStyle w:val="PL"/>
        <w:shd w:val="clear" w:color="auto" w:fill="E6E6E6"/>
      </w:pPr>
      <w:r w:rsidRPr="00DB0C97">
        <w:rPr>
          <w:color w:val="FF0000"/>
        </w:rPr>
        <w:t>NeighbourSatelliteInfo</w:t>
      </w:r>
      <w:r>
        <w:rPr>
          <w:color w:val="FF0000"/>
        </w:rPr>
        <w:t>List</w:t>
      </w:r>
      <w:r w:rsidRPr="00DB0C97">
        <w:rPr>
          <w:color w:val="FF0000"/>
        </w:rPr>
        <w:t>-v1730</w:t>
      </w:r>
      <w:r>
        <w:rPr>
          <w:color w:val="FF0000"/>
        </w:rPr>
        <w:t xml:space="preserve"> ::= SEQUENCE (SIZE (1..maxNeighbourEphemeris)) OF NeighbourSatelliteInfo</w:t>
      </w:r>
    </w:p>
    <w:p w14:paraId="66310213" w14:textId="77777777" w:rsidR="005E589E" w:rsidRDefault="005E589E" w:rsidP="003A5B8B">
      <w:pPr>
        <w:pStyle w:val="PL"/>
        <w:shd w:val="clear" w:color="auto" w:fill="E6E6E6"/>
      </w:pPr>
    </w:p>
    <w:p w14:paraId="7BBDDEC4" w14:textId="77777777" w:rsidR="003A5B8B" w:rsidRPr="009A07BF" w:rsidRDefault="003A5B8B" w:rsidP="003A5B8B">
      <w:pPr>
        <w:pStyle w:val="PL"/>
        <w:shd w:val="clear" w:color="auto" w:fill="E6E6E6"/>
        <w:rPr>
          <w:color w:val="FF0000"/>
        </w:rPr>
      </w:pPr>
      <w:r w:rsidRPr="009A07BF">
        <w:rPr>
          <w:color w:val="FF0000"/>
        </w:rPr>
        <w:t xml:space="preserve">NeighbourSatelliteInfo-r17 ::= </w:t>
      </w:r>
      <w:r w:rsidRPr="009A07BF">
        <w:rPr>
          <w:color w:val="FF0000"/>
        </w:rPr>
        <w:tab/>
        <w:t>SEQUENCE {</w:t>
      </w:r>
    </w:p>
    <w:p w14:paraId="3E17FC0A" w14:textId="77777777" w:rsidR="003A5B8B" w:rsidRPr="009A07BF" w:rsidRDefault="003A5B8B" w:rsidP="003A5B8B">
      <w:pPr>
        <w:pStyle w:val="PL"/>
        <w:shd w:val="clear" w:color="auto" w:fill="E6E6E6"/>
        <w:rPr>
          <w:color w:val="FF0000"/>
        </w:rPr>
      </w:pPr>
      <w:r w:rsidRPr="009A07BF">
        <w:rPr>
          <w:color w:val="FF0000"/>
        </w:rPr>
        <w:tab/>
        <w:t>ephemerisInfo-r17</w:t>
      </w:r>
      <w:r w:rsidRPr="009A07BF">
        <w:rPr>
          <w:color w:val="FF0000"/>
        </w:rPr>
        <w:tab/>
      </w:r>
      <w:r w:rsidRPr="009A07BF">
        <w:rPr>
          <w:color w:val="FF0000"/>
        </w:rPr>
        <w:tab/>
      </w:r>
      <w:r w:rsidRPr="009A07BF">
        <w:rPr>
          <w:color w:val="FF0000"/>
        </w:rPr>
        <w:tab/>
        <w:t>CHOICE {</w:t>
      </w:r>
    </w:p>
    <w:p w14:paraId="392CE8C5" w14:textId="77777777" w:rsidR="003A5B8B" w:rsidRPr="009A07BF" w:rsidRDefault="003A5B8B" w:rsidP="003A5B8B">
      <w:pPr>
        <w:pStyle w:val="PL"/>
        <w:shd w:val="clear" w:color="auto" w:fill="E6E6E6"/>
        <w:rPr>
          <w:color w:val="FF0000"/>
        </w:rPr>
      </w:pPr>
      <w:r w:rsidRPr="009A07BF">
        <w:rPr>
          <w:color w:val="FF0000"/>
        </w:rPr>
        <w:tab/>
      </w:r>
      <w:r w:rsidRPr="009A07BF">
        <w:rPr>
          <w:color w:val="FF0000"/>
        </w:rPr>
        <w:tab/>
        <w:t>stateVectors</w:t>
      </w:r>
      <w:r w:rsidRPr="009A07BF">
        <w:rPr>
          <w:color w:val="FF0000"/>
        </w:rPr>
        <w:tab/>
      </w:r>
      <w:r w:rsidRPr="009A07BF">
        <w:rPr>
          <w:color w:val="FF0000"/>
        </w:rPr>
        <w:tab/>
      </w:r>
      <w:r w:rsidRPr="009A07BF">
        <w:rPr>
          <w:color w:val="FF0000"/>
        </w:rPr>
        <w:tab/>
      </w:r>
      <w:r w:rsidRPr="009A07BF">
        <w:rPr>
          <w:color w:val="FF0000"/>
        </w:rPr>
        <w:tab/>
        <w:t>EphemerisStateVectors-r17,</w:t>
      </w:r>
    </w:p>
    <w:p w14:paraId="0AEA9EF1" w14:textId="77777777" w:rsidR="003A5B8B" w:rsidRPr="009A07BF" w:rsidRDefault="003A5B8B" w:rsidP="003A5B8B">
      <w:pPr>
        <w:pStyle w:val="PL"/>
        <w:shd w:val="clear" w:color="auto" w:fill="E6E6E6"/>
        <w:rPr>
          <w:color w:val="FF0000"/>
        </w:rPr>
      </w:pPr>
      <w:r w:rsidRPr="009A07BF">
        <w:rPr>
          <w:color w:val="FF0000"/>
        </w:rPr>
        <w:tab/>
      </w:r>
      <w:r w:rsidRPr="009A07BF">
        <w:rPr>
          <w:color w:val="FF0000"/>
        </w:rPr>
        <w:tab/>
        <w:t>orbitalParameters</w:t>
      </w:r>
      <w:r w:rsidRPr="009A07BF">
        <w:rPr>
          <w:color w:val="FF0000"/>
        </w:rPr>
        <w:tab/>
      </w:r>
      <w:r w:rsidRPr="009A07BF">
        <w:rPr>
          <w:color w:val="FF0000"/>
        </w:rPr>
        <w:tab/>
      </w:r>
      <w:r w:rsidRPr="009A07BF">
        <w:rPr>
          <w:color w:val="FF0000"/>
        </w:rPr>
        <w:tab/>
        <w:t>EphemerisOrbitalParameters-r17</w:t>
      </w:r>
    </w:p>
    <w:p w14:paraId="65E04111" w14:textId="77777777" w:rsidR="003A5B8B" w:rsidRPr="009A07BF" w:rsidRDefault="003A5B8B" w:rsidP="003A5B8B">
      <w:pPr>
        <w:pStyle w:val="PL"/>
        <w:shd w:val="clear" w:color="auto" w:fill="E6E6E6"/>
        <w:rPr>
          <w:color w:val="FF0000"/>
        </w:rPr>
      </w:pPr>
      <w:r w:rsidRPr="009A07BF">
        <w:rPr>
          <w:color w:val="FF0000"/>
        </w:rPr>
        <w:tab/>
        <w:t>},</w:t>
      </w:r>
    </w:p>
    <w:p w14:paraId="672D07E2" w14:textId="77777777" w:rsidR="003A5B8B" w:rsidRPr="009A07BF" w:rsidRDefault="003A5B8B" w:rsidP="003A5B8B">
      <w:pPr>
        <w:pStyle w:val="PL"/>
        <w:shd w:val="clear" w:color="auto" w:fill="E6E6E6"/>
        <w:rPr>
          <w:color w:val="FF0000"/>
        </w:rPr>
      </w:pPr>
      <w:r w:rsidRPr="009A07BF">
        <w:rPr>
          <w:color w:val="FF0000"/>
        </w:rPr>
        <w:tab/>
        <w:t>nta-CommonParameters-17</w:t>
      </w:r>
      <w:r w:rsidRPr="009A07BF">
        <w:rPr>
          <w:color w:val="FF0000"/>
        </w:rPr>
        <w:tab/>
      </w:r>
      <w:r w:rsidRPr="009A07BF">
        <w:rPr>
          <w:color w:val="FF0000"/>
        </w:rPr>
        <w:tab/>
      </w:r>
      <w:r w:rsidRPr="009A07BF">
        <w:rPr>
          <w:color w:val="FF0000"/>
        </w:rPr>
        <w:tab/>
        <w:t>SEQUENCE {</w:t>
      </w:r>
    </w:p>
    <w:p w14:paraId="459459B8" w14:textId="77777777" w:rsidR="003A5B8B" w:rsidRPr="009A07BF" w:rsidRDefault="003A5B8B" w:rsidP="003A5B8B">
      <w:pPr>
        <w:pStyle w:val="PL"/>
        <w:shd w:val="clear" w:color="auto" w:fill="E6E6E6"/>
        <w:rPr>
          <w:color w:val="FF0000"/>
        </w:rPr>
      </w:pPr>
      <w:r w:rsidRPr="009A07BF">
        <w:rPr>
          <w:color w:val="FF0000"/>
        </w:rPr>
        <w:tab/>
      </w:r>
      <w:r w:rsidRPr="009A07BF">
        <w:rPr>
          <w:color w:val="FF0000"/>
        </w:rPr>
        <w:tab/>
        <w:t>nta-Common-r17</w:t>
      </w:r>
      <w:r w:rsidRPr="009A07BF">
        <w:rPr>
          <w:color w:val="FF0000"/>
        </w:rPr>
        <w:tab/>
      </w:r>
      <w:r w:rsidRPr="009A07BF">
        <w:rPr>
          <w:color w:val="FF0000"/>
        </w:rPr>
        <w:tab/>
      </w:r>
      <w:r w:rsidRPr="009A07BF">
        <w:rPr>
          <w:color w:val="FF0000"/>
        </w:rPr>
        <w:tab/>
      </w:r>
      <w:r w:rsidRPr="009A07BF">
        <w:rPr>
          <w:color w:val="FF0000"/>
        </w:rPr>
        <w:tab/>
      </w:r>
      <w:r w:rsidRPr="009A07BF">
        <w:rPr>
          <w:color w:val="FF0000"/>
        </w:rPr>
        <w:tab/>
        <w:t>INTEGER (0..8316827)</w:t>
      </w:r>
      <w:r w:rsidRPr="009A07BF">
        <w:rPr>
          <w:color w:val="FF0000"/>
        </w:rPr>
        <w:tab/>
      </w:r>
      <w:r w:rsidRPr="009A07BF">
        <w:rPr>
          <w:color w:val="FF0000"/>
        </w:rPr>
        <w:tab/>
        <w:t>OPTIONAL,</w:t>
      </w:r>
      <w:r w:rsidRPr="009A07BF">
        <w:rPr>
          <w:color w:val="FF0000"/>
        </w:rPr>
        <w:tab/>
        <w:t>-- Need OP</w:t>
      </w:r>
    </w:p>
    <w:p w14:paraId="6742C1E8" w14:textId="77777777" w:rsidR="003A5B8B" w:rsidRPr="009A07BF" w:rsidRDefault="003A5B8B" w:rsidP="003A5B8B">
      <w:pPr>
        <w:pStyle w:val="PL"/>
        <w:shd w:val="clear" w:color="auto" w:fill="E6E6E6"/>
        <w:rPr>
          <w:color w:val="FF0000"/>
        </w:rPr>
      </w:pPr>
      <w:r w:rsidRPr="009A07BF">
        <w:rPr>
          <w:color w:val="FF0000"/>
        </w:rPr>
        <w:tab/>
      </w:r>
      <w:r w:rsidRPr="009A07BF">
        <w:rPr>
          <w:color w:val="FF0000"/>
        </w:rPr>
        <w:tab/>
        <w:t>nta-CommonDrift-r17</w:t>
      </w:r>
      <w:r w:rsidRPr="009A07BF">
        <w:rPr>
          <w:color w:val="FF0000"/>
        </w:rPr>
        <w:tab/>
      </w:r>
      <w:r w:rsidRPr="009A07BF">
        <w:rPr>
          <w:color w:val="FF0000"/>
        </w:rPr>
        <w:tab/>
      </w:r>
      <w:r w:rsidRPr="009A07BF">
        <w:rPr>
          <w:color w:val="FF0000"/>
        </w:rPr>
        <w:tab/>
      </w:r>
      <w:r w:rsidRPr="009A07BF">
        <w:rPr>
          <w:color w:val="FF0000"/>
        </w:rPr>
        <w:tab/>
        <w:t>INTEGER (-261935..261935)</w:t>
      </w:r>
      <w:r w:rsidRPr="009A07BF">
        <w:rPr>
          <w:color w:val="FF0000"/>
        </w:rPr>
        <w:tab/>
        <w:t>OPTIONAL,</w:t>
      </w:r>
      <w:r w:rsidRPr="009A07BF">
        <w:rPr>
          <w:color w:val="FF0000"/>
        </w:rPr>
        <w:tab/>
        <w:t>-- Need OP</w:t>
      </w:r>
    </w:p>
    <w:p w14:paraId="0715C7DD" w14:textId="77777777" w:rsidR="003A5B8B" w:rsidRPr="009A07BF" w:rsidRDefault="003A5B8B" w:rsidP="003A5B8B">
      <w:pPr>
        <w:pStyle w:val="PL"/>
        <w:shd w:val="clear" w:color="auto" w:fill="E6E6E6"/>
        <w:rPr>
          <w:color w:val="FF0000"/>
        </w:rPr>
      </w:pPr>
      <w:r w:rsidRPr="009A07BF">
        <w:rPr>
          <w:color w:val="FF0000"/>
        </w:rPr>
        <w:tab/>
      </w:r>
      <w:r w:rsidRPr="009A07BF">
        <w:rPr>
          <w:color w:val="FF0000"/>
        </w:rPr>
        <w:tab/>
        <w:t>nta-CommonDriftVariation-r17</w:t>
      </w:r>
      <w:r w:rsidRPr="009A07BF">
        <w:rPr>
          <w:color w:val="FF0000"/>
        </w:rPr>
        <w:tab/>
        <w:t>INTEGER (0..29479)</w:t>
      </w:r>
      <w:r w:rsidRPr="009A07BF">
        <w:rPr>
          <w:color w:val="FF0000"/>
        </w:rPr>
        <w:tab/>
      </w:r>
      <w:r w:rsidRPr="009A07BF">
        <w:rPr>
          <w:color w:val="FF0000"/>
        </w:rPr>
        <w:tab/>
      </w:r>
      <w:r w:rsidRPr="009A07BF">
        <w:rPr>
          <w:color w:val="FF0000"/>
        </w:rPr>
        <w:tab/>
        <w:t>OPTIONAL</w:t>
      </w:r>
      <w:r w:rsidRPr="009A07BF">
        <w:rPr>
          <w:color w:val="FF0000"/>
        </w:rPr>
        <w:tab/>
        <w:t>-- Need OP</w:t>
      </w:r>
    </w:p>
    <w:p w14:paraId="69A10FF2" w14:textId="77777777" w:rsidR="003A5B8B" w:rsidRPr="009A07BF" w:rsidRDefault="003A5B8B" w:rsidP="003A5B8B">
      <w:pPr>
        <w:pStyle w:val="PL"/>
        <w:shd w:val="clear" w:color="auto" w:fill="E6E6E6"/>
        <w:rPr>
          <w:color w:val="FF0000"/>
        </w:rPr>
      </w:pPr>
      <w:r w:rsidRPr="009A07BF">
        <w:rPr>
          <w:color w:val="FF0000"/>
        </w:rPr>
        <w:tab/>
        <w:t>}</w:t>
      </w:r>
    </w:p>
    <w:p w14:paraId="62EDACA0" w14:textId="77777777" w:rsidR="003A5B8B" w:rsidRPr="009A07BF" w:rsidRDefault="003A5B8B" w:rsidP="003A5B8B">
      <w:pPr>
        <w:pStyle w:val="PL"/>
        <w:shd w:val="clear" w:color="auto" w:fill="E6E6E6"/>
        <w:rPr>
          <w:color w:val="FF0000"/>
        </w:rPr>
      </w:pPr>
      <w:r w:rsidRPr="009A07BF">
        <w:rPr>
          <w:color w:val="FF0000"/>
        </w:rPr>
        <w:lastRenderedPageBreak/>
        <w:t>}</w:t>
      </w:r>
    </w:p>
    <w:p w14:paraId="53045DAD" w14:textId="77777777" w:rsidR="003A5B8B" w:rsidRDefault="003A5B8B" w:rsidP="003A5B8B">
      <w:pPr>
        <w:pStyle w:val="PL"/>
        <w:shd w:val="clear" w:color="auto" w:fill="E6E6E6"/>
      </w:pPr>
    </w:p>
    <w:p w14:paraId="698A90BC" w14:textId="77777777" w:rsidR="003A5B8B" w:rsidRPr="00BA1B34" w:rsidRDefault="003A5B8B" w:rsidP="003A5B8B">
      <w:pPr>
        <w:pStyle w:val="PL"/>
        <w:shd w:val="clear" w:color="auto" w:fill="E6E6E6"/>
      </w:pPr>
    </w:p>
    <w:p w14:paraId="03DF62CE" w14:textId="77777777" w:rsidR="003A5B8B" w:rsidRPr="00BA1B34" w:rsidRDefault="003A5B8B" w:rsidP="003A5B8B">
      <w:pPr>
        <w:pStyle w:val="PL"/>
        <w:shd w:val="clear" w:color="auto" w:fill="E6E6E6"/>
      </w:pPr>
    </w:p>
    <w:p w14:paraId="2BDE1888" w14:textId="77777777" w:rsidR="003A5B8B" w:rsidRPr="00BA1B34" w:rsidRDefault="003A5B8B" w:rsidP="003A5B8B">
      <w:pPr>
        <w:pStyle w:val="PL"/>
        <w:shd w:val="clear" w:color="auto" w:fill="E6E6E6"/>
      </w:pPr>
      <w:r w:rsidRPr="00BA1B34">
        <w:t>-- ASN1STOP</w:t>
      </w:r>
    </w:p>
    <w:p w14:paraId="783F83FB" w14:textId="07305A86" w:rsidR="003A5B8B" w:rsidRPr="003A5B8B" w:rsidRDefault="003A5B8B" w:rsidP="003A5B8B">
      <w:pPr>
        <w:pStyle w:val="PatentBody"/>
        <w:numPr>
          <w:ilvl w:val="0"/>
          <w:numId w:val="0"/>
        </w:numPr>
        <w:spacing w:after="180" w:line="240" w:lineRule="auto"/>
        <w:jc w:val="center"/>
        <w:rPr>
          <w:color w:val="FF0000"/>
          <w:sz w:val="20"/>
        </w:rPr>
      </w:pPr>
      <w:r w:rsidRPr="006479C4">
        <w:rPr>
          <w:color w:val="FF0000"/>
          <w:sz w:val="20"/>
        </w:rPr>
        <w:t>--------------------- 36.331 V17.2.0 ---------------------</w:t>
      </w:r>
    </w:p>
    <w:p w14:paraId="59373FE8" w14:textId="5529BA83" w:rsidR="00A54874" w:rsidRPr="004977B3" w:rsidRDefault="00A54874" w:rsidP="00A54874">
      <w:pPr>
        <w:jc w:val="both"/>
        <w:rPr>
          <w:b/>
        </w:rPr>
      </w:pPr>
      <w:r>
        <w:rPr>
          <w:b/>
        </w:rPr>
        <w:t xml:space="preserve">Proposal 4: Take the CR as a baseline for signaling </w:t>
      </w:r>
      <w:r w:rsidR="0005616E">
        <w:rPr>
          <w:b/>
        </w:rPr>
        <w:t>required neighbour cell information</w:t>
      </w:r>
      <w:r>
        <w:rPr>
          <w:b/>
        </w:rPr>
        <w:t>.</w:t>
      </w:r>
    </w:p>
    <w:p w14:paraId="61385B19" w14:textId="36C21EF8" w:rsidR="006F79F9" w:rsidRPr="00531FAA" w:rsidRDefault="006F79F9" w:rsidP="00BB3BBA">
      <w:pPr>
        <w:rPr>
          <w:lang w:val="en-GB" w:eastAsia="en-US"/>
        </w:rPr>
      </w:pPr>
      <w:bookmarkStart w:id="0" w:name="_GoBack"/>
      <w:bookmarkEnd w:id="0"/>
    </w:p>
    <w:p w14:paraId="5FF2457F" w14:textId="72E1A9E3" w:rsidR="00A209D6" w:rsidRPr="006E13D1" w:rsidRDefault="008C3057" w:rsidP="003F11FC">
      <w:pPr>
        <w:pStyle w:val="Heading1"/>
        <w:jc w:val="both"/>
      </w:pPr>
      <w:r>
        <w:t>Conclusion</w:t>
      </w:r>
    </w:p>
    <w:p w14:paraId="6B206649" w14:textId="4C1D2C66" w:rsidR="00C060FE" w:rsidRDefault="006D4D6F" w:rsidP="00FA3474">
      <w:pPr>
        <w:rPr>
          <w:lang w:eastAsia="ko-KR"/>
        </w:rPr>
      </w:pPr>
      <w:r w:rsidRPr="00F97E01">
        <w:rPr>
          <w:lang w:eastAsia="ko-KR"/>
        </w:rPr>
        <w:t xml:space="preserve">In this contribution we </w:t>
      </w:r>
      <w:r w:rsidR="005E589E">
        <w:rPr>
          <w:lang w:eastAsia="ko-KR"/>
        </w:rPr>
        <w:t>have the following observations:</w:t>
      </w:r>
      <w:r w:rsidR="00944EC6">
        <w:rPr>
          <w:lang w:eastAsia="ko-KR"/>
        </w:rPr>
        <w:t xml:space="preserve"> </w:t>
      </w:r>
    </w:p>
    <w:p w14:paraId="035AF61D" w14:textId="77777777" w:rsidR="005E589E" w:rsidRPr="004951B8" w:rsidRDefault="005E589E" w:rsidP="005E589E">
      <w:pPr>
        <w:jc w:val="both"/>
        <w:rPr>
          <w:b/>
        </w:rPr>
      </w:pPr>
      <w:r>
        <w:rPr>
          <w:b/>
          <w:lang w:val="en-GB"/>
        </w:rPr>
        <w:t>Observation 1</w:t>
      </w:r>
      <w:r>
        <w:rPr>
          <w:b/>
        </w:rPr>
        <w:t>: Serving cell ephemeris size comes out at least 150 to 238 bits.</w:t>
      </w:r>
    </w:p>
    <w:p w14:paraId="23D69BCA" w14:textId="1E7562D5" w:rsidR="005E589E" w:rsidRPr="00F97E01" w:rsidRDefault="005E589E" w:rsidP="00FA3474">
      <w:pPr>
        <w:rPr>
          <w:lang w:eastAsia="ko-KR"/>
        </w:rPr>
      </w:pPr>
      <w:r w:rsidRPr="00F97E01">
        <w:rPr>
          <w:lang w:eastAsia="ko-KR"/>
        </w:rPr>
        <w:t xml:space="preserve">In this contribution we </w:t>
      </w:r>
      <w:r>
        <w:rPr>
          <w:lang w:eastAsia="ko-KR"/>
        </w:rPr>
        <w:t xml:space="preserve">have the following </w:t>
      </w:r>
      <w:r w:rsidR="00B508C1">
        <w:rPr>
          <w:lang w:eastAsia="ko-KR"/>
        </w:rPr>
        <w:t>proposals</w:t>
      </w:r>
      <w:r>
        <w:rPr>
          <w:lang w:eastAsia="ko-KR"/>
        </w:rPr>
        <w:t xml:space="preserve">: </w:t>
      </w:r>
    </w:p>
    <w:p w14:paraId="30BFC953" w14:textId="77777777" w:rsidR="00FF2E48" w:rsidRPr="00CD2A98" w:rsidRDefault="00FF2E48" w:rsidP="00FF2E48">
      <w:pPr>
        <w:jc w:val="both"/>
        <w:rPr>
          <w:b/>
        </w:rPr>
      </w:pPr>
      <w:r>
        <w:rPr>
          <w:b/>
        </w:rPr>
        <w:t>Proposal 1: Neighbouring cell ephemeris is introduced for LTE-M in SIB31.</w:t>
      </w:r>
    </w:p>
    <w:p w14:paraId="489B37EA" w14:textId="77777777" w:rsidR="00FF2E48" w:rsidRPr="004977B3" w:rsidRDefault="00FF2E48" w:rsidP="00FF2E48">
      <w:pPr>
        <w:jc w:val="both"/>
        <w:rPr>
          <w:b/>
        </w:rPr>
      </w:pPr>
      <w:r>
        <w:rPr>
          <w:b/>
        </w:rPr>
        <w:t>Proposal 2: Confirm with RAN4 whether neighbouring cell ephemeris is needed for NB-IoT for Rel-17 where connected mode measurements are not expected.</w:t>
      </w:r>
    </w:p>
    <w:p w14:paraId="39E1B1FB" w14:textId="77777777" w:rsidR="00FF2E48" w:rsidRPr="005E589E" w:rsidRDefault="00FF2E48" w:rsidP="00FF2E48">
      <w:pPr>
        <w:jc w:val="both"/>
        <w:rPr>
          <w:b/>
        </w:rPr>
      </w:pPr>
      <w:r>
        <w:rPr>
          <w:b/>
        </w:rPr>
        <w:t>Proposal 3: Needed parameters for neighbor cell measurements are ephemeris and common TA.</w:t>
      </w:r>
    </w:p>
    <w:p w14:paraId="1924E06B" w14:textId="77777777" w:rsidR="00FF2E48" w:rsidRPr="004977B3" w:rsidRDefault="00FF2E48" w:rsidP="00FF2E48">
      <w:pPr>
        <w:jc w:val="both"/>
        <w:rPr>
          <w:b/>
        </w:rPr>
      </w:pPr>
      <w:r>
        <w:rPr>
          <w:b/>
        </w:rPr>
        <w:t>Proposal 4: Take the CR as a baseline for signaling required neighbour cell information.</w:t>
      </w:r>
    </w:p>
    <w:p w14:paraId="6408D72B" w14:textId="59651DF4" w:rsidR="0083484D" w:rsidRPr="00FF7C4E" w:rsidRDefault="00051DF8" w:rsidP="0083484D">
      <w:pPr>
        <w:pStyle w:val="Heading1"/>
      </w:pPr>
      <w:r>
        <w:t>Reference</w:t>
      </w:r>
      <w:r w:rsidR="0083484D" w:rsidRPr="00001886">
        <w:t xml:space="preserve"> </w:t>
      </w:r>
    </w:p>
    <w:p w14:paraId="35F222F4" w14:textId="18A7598F" w:rsidR="00080512" w:rsidRPr="008B7DC4" w:rsidRDefault="005F4C57" w:rsidP="00405079">
      <w:pPr>
        <w:pStyle w:val="references"/>
        <w:spacing w:after="180" w:line="240" w:lineRule="auto"/>
        <w:rPr>
          <w:szCs w:val="20"/>
        </w:rPr>
      </w:pPr>
      <w:hyperlink r:id="rId8" w:history="1">
        <w:r w:rsidR="00112AE8" w:rsidRPr="008B3C42">
          <w:rPr>
            <w:rStyle w:val="Hyperlink"/>
            <w:rFonts w:ascii="Arial" w:hAnsi="Arial" w:cs="Arial"/>
            <w:szCs w:val="20"/>
          </w:rPr>
          <w:t>RP-221806</w:t>
        </w:r>
      </w:hyperlink>
      <w:r w:rsidR="00112AE8" w:rsidRPr="008B3C42">
        <w:rPr>
          <w:rFonts w:ascii="Arial" w:hAnsi="Arial" w:cs="Arial"/>
          <w:szCs w:val="20"/>
        </w:rPr>
        <w:t xml:space="preserve"> Revised WID on IoT NTN enhancements</w:t>
      </w:r>
      <w:r w:rsidR="008B3C42" w:rsidRPr="008B3C42">
        <w:rPr>
          <w:rFonts w:ascii="Arial" w:hAnsi="Arial" w:cs="Arial"/>
          <w:szCs w:val="20"/>
        </w:rPr>
        <w:t>.</w:t>
      </w:r>
    </w:p>
    <w:p w14:paraId="67238A34" w14:textId="29DA1DB6" w:rsidR="008B7DC4" w:rsidRPr="008B7DC4" w:rsidRDefault="008B7DC4" w:rsidP="008B7DC4">
      <w:pPr>
        <w:pStyle w:val="references"/>
        <w:spacing w:after="180" w:line="240" w:lineRule="auto"/>
        <w:rPr>
          <w:szCs w:val="20"/>
        </w:rPr>
      </w:pPr>
      <w:r>
        <w:rPr>
          <w:rFonts w:ascii="Arial" w:hAnsi="Arial" w:cs="Arial"/>
          <w:szCs w:val="20"/>
        </w:rPr>
        <w:t>Chair’s Notes RAN1#107-e</w:t>
      </w:r>
    </w:p>
    <w:p w14:paraId="2FB2A2D0" w14:textId="115DABCD" w:rsidR="008B7DC4" w:rsidRPr="008B7DC4" w:rsidRDefault="008B7DC4" w:rsidP="008B7DC4">
      <w:pPr>
        <w:pStyle w:val="references"/>
        <w:spacing w:after="180" w:line="240" w:lineRule="auto"/>
        <w:rPr>
          <w:rFonts w:ascii="Arial" w:hAnsi="Arial" w:cs="Arial"/>
          <w:szCs w:val="20"/>
        </w:rPr>
      </w:pPr>
      <w:r w:rsidRPr="008B7DC4">
        <w:rPr>
          <w:rFonts w:ascii="Arial" w:hAnsi="Arial" w:cs="Arial"/>
          <w:szCs w:val="20"/>
        </w:rPr>
        <w:t>R2-2211171, “LS on information for neighbor/target cell in IoT NTN”, RAN2#120, Toulouse, November 2022</w:t>
      </w:r>
    </w:p>
    <w:p w14:paraId="72D14D2D" w14:textId="1F5DD73F" w:rsidR="008B7DC4" w:rsidRPr="008B7DC4" w:rsidRDefault="008B7DC4" w:rsidP="008B7DC4">
      <w:pPr>
        <w:pStyle w:val="references"/>
        <w:spacing w:after="180" w:line="240" w:lineRule="auto"/>
        <w:rPr>
          <w:rFonts w:ascii="Arial" w:hAnsi="Arial" w:cs="Arial"/>
          <w:szCs w:val="20"/>
        </w:rPr>
      </w:pPr>
      <w:r w:rsidRPr="00DF06FF">
        <w:rPr>
          <w:rFonts w:ascii="Arial" w:hAnsi="Arial" w:cs="Arial"/>
          <w:szCs w:val="20"/>
        </w:rPr>
        <w:t>R4-2212971</w:t>
      </w:r>
      <w:r>
        <w:rPr>
          <w:rFonts w:ascii="Arial" w:hAnsi="Arial" w:cs="Arial"/>
          <w:szCs w:val="20"/>
        </w:rPr>
        <w:t>,</w:t>
      </w:r>
      <w:r w:rsidRPr="00DF06FF">
        <w:rPr>
          <w:rFonts w:ascii="Arial" w:hAnsi="Arial" w:cs="Arial"/>
          <w:szCs w:val="20"/>
        </w:rPr>
        <w:t xml:space="preserve"> “Discussion RRM requirements for IoT NTN”</w:t>
      </w:r>
      <w:r>
        <w:rPr>
          <w:rFonts w:ascii="Arial" w:hAnsi="Arial" w:cs="Arial"/>
          <w:szCs w:val="20"/>
        </w:rPr>
        <w:t>, Huawei, RAN4#104-e, August 2022</w:t>
      </w:r>
    </w:p>
    <w:p w14:paraId="5723E6BD" w14:textId="1757C165" w:rsidR="0004383E" w:rsidRDefault="0004383E" w:rsidP="0004383E">
      <w:pPr>
        <w:rPr>
          <w:lang w:val="en-GB" w:eastAsia="en-US"/>
        </w:rPr>
      </w:pPr>
    </w:p>
    <w:p w14:paraId="1CA30647" w14:textId="35348951" w:rsidR="0004383E" w:rsidRDefault="0004383E" w:rsidP="0004383E">
      <w:pPr>
        <w:rPr>
          <w:lang w:val="en-GB" w:eastAsia="en-US"/>
        </w:rPr>
      </w:pPr>
    </w:p>
    <w:p w14:paraId="3B84B2C1" w14:textId="77777777" w:rsidR="0004383E" w:rsidRPr="0004383E" w:rsidRDefault="0004383E" w:rsidP="0004383E">
      <w:pPr>
        <w:rPr>
          <w:lang w:eastAsia="en-US"/>
        </w:rPr>
      </w:pPr>
    </w:p>
    <w:sectPr w:rsidR="0004383E" w:rsidRPr="0004383E">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59813D" w14:textId="77777777" w:rsidR="005F4C57" w:rsidRDefault="005F4C57" w:rsidP="00051DF8">
      <w:r>
        <w:separator/>
      </w:r>
    </w:p>
  </w:endnote>
  <w:endnote w:type="continuationSeparator" w:id="0">
    <w:p w14:paraId="0C446C0E" w14:textId="77777777" w:rsidR="005F4C57" w:rsidRDefault="005F4C57" w:rsidP="00051DF8">
      <w:r>
        <w:continuationSeparator/>
      </w:r>
    </w:p>
  </w:endnote>
  <w:endnote w:type="continuationNotice" w:id="1">
    <w:p w14:paraId="5DC8F0C1" w14:textId="77777777" w:rsidR="005F4C57" w:rsidRDefault="005F4C57" w:rsidP="00051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017206" w14:textId="77777777" w:rsidR="005F4C57" w:rsidRDefault="005F4C57" w:rsidP="00051DF8">
      <w:r>
        <w:separator/>
      </w:r>
    </w:p>
  </w:footnote>
  <w:footnote w:type="continuationSeparator" w:id="0">
    <w:p w14:paraId="324B774C" w14:textId="77777777" w:rsidR="005F4C57" w:rsidRDefault="005F4C57" w:rsidP="00051DF8">
      <w:r>
        <w:continuationSeparator/>
      </w:r>
    </w:p>
  </w:footnote>
  <w:footnote w:type="continuationNotice" w:id="1">
    <w:p w14:paraId="069D41E8" w14:textId="77777777" w:rsidR="005F4C57" w:rsidRDefault="005F4C57" w:rsidP="00051DF8"/>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A49620A"/>
    <w:multiLevelType w:val="hybridMultilevel"/>
    <w:tmpl w:val="DE82DE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42A91EAE"/>
    <w:multiLevelType w:val="hybridMultilevel"/>
    <w:tmpl w:val="8746F9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D410CB2"/>
    <w:multiLevelType w:val="hybridMultilevel"/>
    <w:tmpl w:val="1AE8955E"/>
    <w:lvl w:ilvl="0" w:tplc="2F0A1AF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4DC70D95"/>
    <w:multiLevelType w:val="hybridMultilevel"/>
    <w:tmpl w:val="224C02FA"/>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4" w15:restartNumberingAfterBreak="0">
    <w:nsid w:val="52CA544A"/>
    <w:multiLevelType w:val="singleLevel"/>
    <w:tmpl w:val="42482370"/>
    <w:lvl w:ilvl="0">
      <w:start w:val="1"/>
      <w:numFmt w:val="decimal"/>
      <w:pStyle w:val="references"/>
      <w:lvlText w:val="[%1]"/>
      <w:lvlJc w:val="left"/>
      <w:pPr>
        <w:tabs>
          <w:tab w:val="num" w:pos="360"/>
        </w:tabs>
        <w:ind w:left="360" w:hanging="360"/>
      </w:pPr>
      <w:rPr>
        <w:rFonts w:ascii="Arial" w:hAnsi="Arial" w:cs="Arial" w:hint="default"/>
        <w:b w:val="0"/>
        <w:bCs w:val="0"/>
        <w:i w:val="0"/>
        <w:iCs w:val="0"/>
        <w:sz w:val="20"/>
        <w:szCs w:val="16"/>
      </w:rPr>
    </w:lvl>
  </w:abstractNum>
  <w:abstractNum w:abstractNumId="5" w15:restartNumberingAfterBreak="0">
    <w:nsid w:val="693328A2"/>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6" w15:restartNumberingAfterBreak="0">
    <w:nsid w:val="6BD80706"/>
    <w:multiLevelType w:val="hybridMultilevel"/>
    <w:tmpl w:val="56D4557A"/>
    <w:lvl w:ilvl="0" w:tplc="8BBA07FC">
      <w:start w:val="1"/>
      <w:numFmt w:val="decimalZero"/>
      <w:pStyle w:val="PatentBody"/>
      <w:lvlText w:val="[00%1]"/>
      <w:lvlJc w:val="left"/>
      <w:pPr>
        <w:tabs>
          <w:tab w:val="num" w:pos="1288"/>
        </w:tabs>
        <w:ind w:left="1288" w:hanging="720"/>
      </w:pPr>
      <w:rPr>
        <w:rFonts w:ascii="Arial" w:hAnsi="Arial" w:hint="default"/>
        <w:b/>
        <w:i w:val="0"/>
        <w:color w:val="auto"/>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5"/>
  </w:num>
  <w:num w:numId="2">
    <w:abstractNumId w:val="6"/>
  </w:num>
  <w:num w:numId="3">
    <w:abstractNumId w:val="4"/>
  </w:num>
  <w:num w:numId="4">
    <w:abstractNumId w:val="2"/>
  </w:num>
  <w:num w:numId="5">
    <w:abstractNumId w:val="3"/>
  </w:num>
  <w:num w:numId="6">
    <w:abstractNumId w:val="1"/>
  </w:num>
  <w:num w:numId="7">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8B3"/>
    <w:rsid w:val="00001886"/>
    <w:rsid w:val="00002263"/>
    <w:rsid w:val="000038B6"/>
    <w:rsid w:val="00007761"/>
    <w:rsid w:val="00007CAB"/>
    <w:rsid w:val="0001163B"/>
    <w:rsid w:val="00011C8D"/>
    <w:rsid w:val="00013CDB"/>
    <w:rsid w:val="00014BC5"/>
    <w:rsid w:val="000153CC"/>
    <w:rsid w:val="00015950"/>
    <w:rsid w:val="000162E9"/>
    <w:rsid w:val="000163E2"/>
    <w:rsid w:val="00016554"/>
    <w:rsid w:val="00016557"/>
    <w:rsid w:val="00022927"/>
    <w:rsid w:val="0002299F"/>
    <w:rsid w:val="00023C40"/>
    <w:rsid w:val="000246A2"/>
    <w:rsid w:val="00025377"/>
    <w:rsid w:val="00025423"/>
    <w:rsid w:val="00026BFC"/>
    <w:rsid w:val="00027DC5"/>
    <w:rsid w:val="000302F2"/>
    <w:rsid w:val="00032642"/>
    <w:rsid w:val="00033397"/>
    <w:rsid w:val="00035DF0"/>
    <w:rsid w:val="000375A6"/>
    <w:rsid w:val="00040095"/>
    <w:rsid w:val="000403D7"/>
    <w:rsid w:val="00040932"/>
    <w:rsid w:val="0004169F"/>
    <w:rsid w:val="00042C77"/>
    <w:rsid w:val="0004383E"/>
    <w:rsid w:val="0004585B"/>
    <w:rsid w:val="000472BC"/>
    <w:rsid w:val="00051A55"/>
    <w:rsid w:val="00051D35"/>
    <w:rsid w:val="00051DF8"/>
    <w:rsid w:val="00052840"/>
    <w:rsid w:val="0005588D"/>
    <w:rsid w:val="0005616E"/>
    <w:rsid w:val="00065268"/>
    <w:rsid w:val="00070BD9"/>
    <w:rsid w:val="00071C4F"/>
    <w:rsid w:val="00072646"/>
    <w:rsid w:val="00073C9C"/>
    <w:rsid w:val="0007792A"/>
    <w:rsid w:val="00080512"/>
    <w:rsid w:val="00081240"/>
    <w:rsid w:val="0008378E"/>
    <w:rsid w:val="00085269"/>
    <w:rsid w:val="00090468"/>
    <w:rsid w:val="00090CD4"/>
    <w:rsid w:val="000914AC"/>
    <w:rsid w:val="00094568"/>
    <w:rsid w:val="00094C6B"/>
    <w:rsid w:val="000A4C20"/>
    <w:rsid w:val="000A60C3"/>
    <w:rsid w:val="000B0115"/>
    <w:rsid w:val="000B02F8"/>
    <w:rsid w:val="000B0BF3"/>
    <w:rsid w:val="000B0EF0"/>
    <w:rsid w:val="000B1752"/>
    <w:rsid w:val="000B40D8"/>
    <w:rsid w:val="000B4877"/>
    <w:rsid w:val="000B6398"/>
    <w:rsid w:val="000B7BCF"/>
    <w:rsid w:val="000C18FE"/>
    <w:rsid w:val="000C2B2C"/>
    <w:rsid w:val="000C522B"/>
    <w:rsid w:val="000C5340"/>
    <w:rsid w:val="000D23E7"/>
    <w:rsid w:val="000D2E51"/>
    <w:rsid w:val="000D3336"/>
    <w:rsid w:val="000D4B95"/>
    <w:rsid w:val="000D58AB"/>
    <w:rsid w:val="000D64F1"/>
    <w:rsid w:val="000D6E3F"/>
    <w:rsid w:val="000D75DC"/>
    <w:rsid w:val="000E01FF"/>
    <w:rsid w:val="000E3934"/>
    <w:rsid w:val="000E4069"/>
    <w:rsid w:val="000E5108"/>
    <w:rsid w:val="000F481F"/>
    <w:rsid w:val="000F526A"/>
    <w:rsid w:val="000F57DC"/>
    <w:rsid w:val="000F6A70"/>
    <w:rsid w:val="000F6CE7"/>
    <w:rsid w:val="000F7A11"/>
    <w:rsid w:val="00100327"/>
    <w:rsid w:val="001011C1"/>
    <w:rsid w:val="0010368C"/>
    <w:rsid w:val="00104660"/>
    <w:rsid w:val="0010781D"/>
    <w:rsid w:val="00112AE8"/>
    <w:rsid w:val="00112F1A"/>
    <w:rsid w:val="0012049E"/>
    <w:rsid w:val="00123AC6"/>
    <w:rsid w:val="00124DD4"/>
    <w:rsid w:val="0012502C"/>
    <w:rsid w:val="00126400"/>
    <w:rsid w:val="00130A42"/>
    <w:rsid w:val="001311DA"/>
    <w:rsid w:val="00131BCA"/>
    <w:rsid w:val="0013373E"/>
    <w:rsid w:val="0013585C"/>
    <w:rsid w:val="0014230B"/>
    <w:rsid w:val="00143363"/>
    <w:rsid w:val="001436BC"/>
    <w:rsid w:val="001446F4"/>
    <w:rsid w:val="00145075"/>
    <w:rsid w:val="001500B8"/>
    <w:rsid w:val="001617E5"/>
    <w:rsid w:val="00165A0D"/>
    <w:rsid w:val="00166728"/>
    <w:rsid w:val="00171DA1"/>
    <w:rsid w:val="001741A0"/>
    <w:rsid w:val="00174291"/>
    <w:rsid w:val="00175FA0"/>
    <w:rsid w:val="00180692"/>
    <w:rsid w:val="00182E67"/>
    <w:rsid w:val="00183204"/>
    <w:rsid w:val="00183778"/>
    <w:rsid w:val="001841BF"/>
    <w:rsid w:val="001845D5"/>
    <w:rsid w:val="0018515E"/>
    <w:rsid w:val="00185BC1"/>
    <w:rsid w:val="00186138"/>
    <w:rsid w:val="00186370"/>
    <w:rsid w:val="00190972"/>
    <w:rsid w:val="00191EFD"/>
    <w:rsid w:val="001920E7"/>
    <w:rsid w:val="001921CE"/>
    <w:rsid w:val="00194515"/>
    <w:rsid w:val="00194CD0"/>
    <w:rsid w:val="0019500E"/>
    <w:rsid w:val="001962AF"/>
    <w:rsid w:val="00197FF3"/>
    <w:rsid w:val="001A18D7"/>
    <w:rsid w:val="001B1BDE"/>
    <w:rsid w:val="001B1E91"/>
    <w:rsid w:val="001B1FA7"/>
    <w:rsid w:val="001B3311"/>
    <w:rsid w:val="001B349E"/>
    <w:rsid w:val="001B49C9"/>
    <w:rsid w:val="001C23F4"/>
    <w:rsid w:val="001C3543"/>
    <w:rsid w:val="001C4AC4"/>
    <w:rsid w:val="001C4AC8"/>
    <w:rsid w:val="001C4CEA"/>
    <w:rsid w:val="001C4F79"/>
    <w:rsid w:val="001C77C4"/>
    <w:rsid w:val="001D0C63"/>
    <w:rsid w:val="001D1DAA"/>
    <w:rsid w:val="001D2844"/>
    <w:rsid w:val="001D6647"/>
    <w:rsid w:val="001F168B"/>
    <w:rsid w:val="001F7831"/>
    <w:rsid w:val="002013CD"/>
    <w:rsid w:val="00204045"/>
    <w:rsid w:val="0020712B"/>
    <w:rsid w:val="0021231D"/>
    <w:rsid w:val="00212942"/>
    <w:rsid w:val="00214804"/>
    <w:rsid w:val="00216876"/>
    <w:rsid w:val="002171B2"/>
    <w:rsid w:val="00220815"/>
    <w:rsid w:val="002219AC"/>
    <w:rsid w:val="00223FCA"/>
    <w:rsid w:val="00224AAB"/>
    <w:rsid w:val="0022606D"/>
    <w:rsid w:val="002264D3"/>
    <w:rsid w:val="002277C7"/>
    <w:rsid w:val="00230FE8"/>
    <w:rsid w:val="00231728"/>
    <w:rsid w:val="002346A7"/>
    <w:rsid w:val="00234C99"/>
    <w:rsid w:val="0023661D"/>
    <w:rsid w:val="0024324A"/>
    <w:rsid w:val="00243DE1"/>
    <w:rsid w:val="00244A05"/>
    <w:rsid w:val="002455B8"/>
    <w:rsid w:val="00247550"/>
    <w:rsid w:val="00250404"/>
    <w:rsid w:val="00250645"/>
    <w:rsid w:val="002508F7"/>
    <w:rsid w:val="0025613A"/>
    <w:rsid w:val="00260EC0"/>
    <w:rsid w:val="002610D8"/>
    <w:rsid w:val="00266AF5"/>
    <w:rsid w:val="00266D49"/>
    <w:rsid w:val="002675D3"/>
    <w:rsid w:val="002709D8"/>
    <w:rsid w:val="00270A2B"/>
    <w:rsid w:val="002747EC"/>
    <w:rsid w:val="00275AD2"/>
    <w:rsid w:val="002815C0"/>
    <w:rsid w:val="00283F62"/>
    <w:rsid w:val="002840C7"/>
    <w:rsid w:val="00284E78"/>
    <w:rsid w:val="002855BF"/>
    <w:rsid w:val="00287326"/>
    <w:rsid w:val="00290336"/>
    <w:rsid w:val="00292EB4"/>
    <w:rsid w:val="00292FC9"/>
    <w:rsid w:val="002A3017"/>
    <w:rsid w:val="002A32C4"/>
    <w:rsid w:val="002A3860"/>
    <w:rsid w:val="002A47CF"/>
    <w:rsid w:val="002A7486"/>
    <w:rsid w:val="002A7C84"/>
    <w:rsid w:val="002B0F64"/>
    <w:rsid w:val="002B1D88"/>
    <w:rsid w:val="002B3354"/>
    <w:rsid w:val="002B35F1"/>
    <w:rsid w:val="002B3F8E"/>
    <w:rsid w:val="002B44B8"/>
    <w:rsid w:val="002C260C"/>
    <w:rsid w:val="002C69AA"/>
    <w:rsid w:val="002D093F"/>
    <w:rsid w:val="002D2C29"/>
    <w:rsid w:val="002D2CA2"/>
    <w:rsid w:val="002D657A"/>
    <w:rsid w:val="002E246F"/>
    <w:rsid w:val="002E26C0"/>
    <w:rsid w:val="002E79BB"/>
    <w:rsid w:val="002F0D22"/>
    <w:rsid w:val="002F12A5"/>
    <w:rsid w:val="002F244D"/>
    <w:rsid w:val="002F3DF3"/>
    <w:rsid w:val="0030563B"/>
    <w:rsid w:val="00305DAA"/>
    <w:rsid w:val="00306241"/>
    <w:rsid w:val="003073B9"/>
    <w:rsid w:val="003105EB"/>
    <w:rsid w:val="00310D9A"/>
    <w:rsid w:val="00311B17"/>
    <w:rsid w:val="003133F1"/>
    <w:rsid w:val="003172DC"/>
    <w:rsid w:val="0032086B"/>
    <w:rsid w:val="003211D6"/>
    <w:rsid w:val="00323D2C"/>
    <w:rsid w:val="0032403D"/>
    <w:rsid w:val="003243BA"/>
    <w:rsid w:val="00324E66"/>
    <w:rsid w:val="003255FD"/>
    <w:rsid w:val="00325AE3"/>
    <w:rsid w:val="00326069"/>
    <w:rsid w:val="00327E5D"/>
    <w:rsid w:val="00331565"/>
    <w:rsid w:val="00333345"/>
    <w:rsid w:val="00335A5E"/>
    <w:rsid w:val="00337C3B"/>
    <w:rsid w:val="00343806"/>
    <w:rsid w:val="003463C4"/>
    <w:rsid w:val="00347B20"/>
    <w:rsid w:val="00350D7C"/>
    <w:rsid w:val="00351CAD"/>
    <w:rsid w:val="00353629"/>
    <w:rsid w:val="0035462D"/>
    <w:rsid w:val="00354B33"/>
    <w:rsid w:val="00363968"/>
    <w:rsid w:val="00363D8B"/>
    <w:rsid w:val="0036459E"/>
    <w:rsid w:val="00364B41"/>
    <w:rsid w:val="003667FF"/>
    <w:rsid w:val="003676CB"/>
    <w:rsid w:val="00370943"/>
    <w:rsid w:val="003724CA"/>
    <w:rsid w:val="00374847"/>
    <w:rsid w:val="00376209"/>
    <w:rsid w:val="00377F37"/>
    <w:rsid w:val="00381708"/>
    <w:rsid w:val="003824C2"/>
    <w:rsid w:val="00382C4D"/>
    <w:rsid w:val="00383096"/>
    <w:rsid w:val="00384561"/>
    <w:rsid w:val="0038467F"/>
    <w:rsid w:val="00385E77"/>
    <w:rsid w:val="00387011"/>
    <w:rsid w:val="00387B0B"/>
    <w:rsid w:val="00390D6B"/>
    <w:rsid w:val="0039346C"/>
    <w:rsid w:val="00395772"/>
    <w:rsid w:val="003972FF"/>
    <w:rsid w:val="003A133F"/>
    <w:rsid w:val="003A229C"/>
    <w:rsid w:val="003A3DB5"/>
    <w:rsid w:val="003A41EF"/>
    <w:rsid w:val="003A527F"/>
    <w:rsid w:val="003A565C"/>
    <w:rsid w:val="003A5B8B"/>
    <w:rsid w:val="003B2EAB"/>
    <w:rsid w:val="003B40AD"/>
    <w:rsid w:val="003B6290"/>
    <w:rsid w:val="003B73F6"/>
    <w:rsid w:val="003B79E3"/>
    <w:rsid w:val="003C1A2A"/>
    <w:rsid w:val="003C237F"/>
    <w:rsid w:val="003C291C"/>
    <w:rsid w:val="003C311A"/>
    <w:rsid w:val="003C4E37"/>
    <w:rsid w:val="003C5533"/>
    <w:rsid w:val="003C5DF8"/>
    <w:rsid w:val="003D127F"/>
    <w:rsid w:val="003D3519"/>
    <w:rsid w:val="003D4028"/>
    <w:rsid w:val="003D4B16"/>
    <w:rsid w:val="003E01A2"/>
    <w:rsid w:val="003E136B"/>
    <w:rsid w:val="003E16BE"/>
    <w:rsid w:val="003E17A4"/>
    <w:rsid w:val="003E676B"/>
    <w:rsid w:val="003F11FC"/>
    <w:rsid w:val="003F24B6"/>
    <w:rsid w:val="003F2920"/>
    <w:rsid w:val="003F3214"/>
    <w:rsid w:val="003F4E28"/>
    <w:rsid w:val="003F7CC9"/>
    <w:rsid w:val="004006E8"/>
    <w:rsid w:val="00401855"/>
    <w:rsid w:val="0040228D"/>
    <w:rsid w:val="0040702D"/>
    <w:rsid w:val="00413F2F"/>
    <w:rsid w:val="00414017"/>
    <w:rsid w:val="004174EF"/>
    <w:rsid w:val="0042280C"/>
    <w:rsid w:val="00424EAD"/>
    <w:rsid w:val="00426C8A"/>
    <w:rsid w:val="00427D3B"/>
    <w:rsid w:val="00431669"/>
    <w:rsid w:val="004322B3"/>
    <w:rsid w:val="00432BC9"/>
    <w:rsid w:val="00432BE2"/>
    <w:rsid w:val="00432F4A"/>
    <w:rsid w:val="00441FD9"/>
    <w:rsid w:val="004433CF"/>
    <w:rsid w:val="0044406B"/>
    <w:rsid w:val="0044738E"/>
    <w:rsid w:val="00451660"/>
    <w:rsid w:val="00452280"/>
    <w:rsid w:val="00460A99"/>
    <w:rsid w:val="00461101"/>
    <w:rsid w:val="00463D4C"/>
    <w:rsid w:val="00465587"/>
    <w:rsid w:val="004657C7"/>
    <w:rsid w:val="00465C07"/>
    <w:rsid w:val="00466E1F"/>
    <w:rsid w:val="0046720C"/>
    <w:rsid w:val="0047086C"/>
    <w:rsid w:val="00477252"/>
    <w:rsid w:val="00477455"/>
    <w:rsid w:val="004779FB"/>
    <w:rsid w:val="00487060"/>
    <w:rsid w:val="004901A6"/>
    <w:rsid w:val="00490325"/>
    <w:rsid w:val="00490C92"/>
    <w:rsid w:val="004937F8"/>
    <w:rsid w:val="00493A0E"/>
    <w:rsid w:val="004951B8"/>
    <w:rsid w:val="004977B3"/>
    <w:rsid w:val="004A10EE"/>
    <w:rsid w:val="004A1F7B"/>
    <w:rsid w:val="004A3412"/>
    <w:rsid w:val="004A34B4"/>
    <w:rsid w:val="004A34E6"/>
    <w:rsid w:val="004A40FB"/>
    <w:rsid w:val="004B1812"/>
    <w:rsid w:val="004B18E1"/>
    <w:rsid w:val="004B2138"/>
    <w:rsid w:val="004B2692"/>
    <w:rsid w:val="004B32EB"/>
    <w:rsid w:val="004B64B4"/>
    <w:rsid w:val="004B77BE"/>
    <w:rsid w:val="004B7BCF"/>
    <w:rsid w:val="004C0C6E"/>
    <w:rsid w:val="004C14B0"/>
    <w:rsid w:val="004C25E8"/>
    <w:rsid w:val="004C3DCD"/>
    <w:rsid w:val="004C44D2"/>
    <w:rsid w:val="004C6EF6"/>
    <w:rsid w:val="004D12EF"/>
    <w:rsid w:val="004D3578"/>
    <w:rsid w:val="004D380D"/>
    <w:rsid w:val="004D4335"/>
    <w:rsid w:val="004D6C16"/>
    <w:rsid w:val="004D6FD4"/>
    <w:rsid w:val="004D7B60"/>
    <w:rsid w:val="004E213A"/>
    <w:rsid w:val="004E4C70"/>
    <w:rsid w:val="004E4E09"/>
    <w:rsid w:val="004F10E9"/>
    <w:rsid w:val="004F1E7F"/>
    <w:rsid w:val="004F3ADA"/>
    <w:rsid w:val="004F4540"/>
    <w:rsid w:val="004F73A7"/>
    <w:rsid w:val="004F7C51"/>
    <w:rsid w:val="004F7EB5"/>
    <w:rsid w:val="00501D49"/>
    <w:rsid w:val="00503171"/>
    <w:rsid w:val="00503CB5"/>
    <w:rsid w:val="00506C28"/>
    <w:rsid w:val="005075B6"/>
    <w:rsid w:val="005134A6"/>
    <w:rsid w:val="005154AF"/>
    <w:rsid w:val="00516A0D"/>
    <w:rsid w:val="005214BC"/>
    <w:rsid w:val="00524A37"/>
    <w:rsid w:val="00527C31"/>
    <w:rsid w:val="00527F2A"/>
    <w:rsid w:val="00531FAA"/>
    <w:rsid w:val="00534DA0"/>
    <w:rsid w:val="00535EC5"/>
    <w:rsid w:val="00536A0E"/>
    <w:rsid w:val="00537568"/>
    <w:rsid w:val="00542000"/>
    <w:rsid w:val="00543E6C"/>
    <w:rsid w:val="0054761B"/>
    <w:rsid w:val="00547A10"/>
    <w:rsid w:val="00547C85"/>
    <w:rsid w:val="00551763"/>
    <w:rsid w:val="005525D5"/>
    <w:rsid w:val="0055422F"/>
    <w:rsid w:val="005545EE"/>
    <w:rsid w:val="00557338"/>
    <w:rsid w:val="005625DD"/>
    <w:rsid w:val="005642A1"/>
    <w:rsid w:val="00565087"/>
    <w:rsid w:val="0056573F"/>
    <w:rsid w:val="0056656C"/>
    <w:rsid w:val="00571279"/>
    <w:rsid w:val="00572564"/>
    <w:rsid w:val="00572895"/>
    <w:rsid w:val="005739BD"/>
    <w:rsid w:val="005739CE"/>
    <w:rsid w:val="00574FFB"/>
    <w:rsid w:val="00575070"/>
    <w:rsid w:val="005752D5"/>
    <w:rsid w:val="0057598B"/>
    <w:rsid w:val="0058077E"/>
    <w:rsid w:val="00583007"/>
    <w:rsid w:val="00584044"/>
    <w:rsid w:val="0058460B"/>
    <w:rsid w:val="00591E74"/>
    <w:rsid w:val="0059328F"/>
    <w:rsid w:val="005935E2"/>
    <w:rsid w:val="00594B6F"/>
    <w:rsid w:val="00595AAB"/>
    <w:rsid w:val="00596097"/>
    <w:rsid w:val="00596B5D"/>
    <w:rsid w:val="005A4665"/>
    <w:rsid w:val="005A49C6"/>
    <w:rsid w:val="005A4D6D"/>
    <w:rsid w:val="005A68D5"/>
    <w:rsid w:val="005A6CA2"/>
    <w:rsid w:val="005B598B"/>
    <w:rsid w:val="005B6809"/>
    <w:rsid w:val="005C007C"/>
    <w:rsid w:val="005C0359"/>
    <w:rsid w:val="005C1A18"/>
    <w:rsid w:val="005C2F10"/>
    <w:rsid w:val="005C4665"/>
    <w:rsid w:val="005C4726"/>
    <w:rsid w:val="005C64F2"/>
    <w:rsid w:val="005C76A8"/>
    <w:rsid w:val="005C78A8"/>
    <w:rsid w:val="005D1091"/>
    <w:rsid w:val="005D2171"/>
    <w:rsid w:val="005D2ED5"/>
    <w:rsid w:val="005D4207"/>
    <w:rsid w:val="005D6E49"/>
    <w:rsid w:val="005D725F"/>
    <w:rsid w:val="005E28FB"/>
    <w:rsid w:val="005E589E"/>
    <w:rsid w:val="005F0D6D"/>
    <w:rsid w:val="005F2403"/>
    <w:rsid w:val="005F4C57"/>
    <w:rsid w:val="0060107D"/>
    <w:rsid w:val="00601EDF"/>
    <w:rsid w:val="00601F46"/>
    <w:rsid w:val="00602F40"/>
    <w:rsid w:val="00603B63"/>
    <w:rsid w:val="00603D62"/>
    <w:rsid w:val="00604294"/>
    <w:rsid w:val="006048A8"/>
    <w:rsid w:val="0060686C"/>
    <w:rsid w:val="00606E38"/>
    <w:rsid w:val="0061000C"/>
    <w:rsid w:val="00610FFB"/>
    <w:rsid w:val="00611566"/>
    <w:rsid w:val="00611868"/>
    <w:rsid w:val="00613366"/>
    <w:rsid w:val="006150D4"/>
    <w:rsid w:val="006160D7"/>
    <w:rsid w:val="00622FDA"/>
    <w:rsid w:val="00624813"/>
    <w:rsid w:val="00624C07"/>
    <w:rsid w:val="0062582C"/>
    <w:rsid w:val="00625B0A"/>
    <w:rsid w:val="00632396"/>
    <w:rsid w:val="006326D4"/>
    <w:rsid w:val="00635845"/>
    <w:rsid w:val="00640307"/>
    <w:rsid w:val="00646D99"/>
    <w:rsid w:val="006479C4"/>
    <w:rsid w:val="006504D6"/>
    <w:rsid w:val="00650567"/>
    <w:rsid w:val="006510E9"/>
    <w:rsid w:val="00652B9E"/>
    <w:rsid w:val="00653358"/>
    <w:rsid w:val="006541A1"/>
    <w:rsid w:val="00654596"/>
    <w:rsid w:val="00655298"/>
    <w:rsid w:val="00656910"/>
    <w:rsid w:val="00656E05"/>
    <w:rsid w:val="006574C0"/>
    <w:rsid w:val="00657CA6"/>
    <w:rsid w:val="0066096B"/>
    <w:rsid w:val="006662B7"/>
    <w:rsid w:val="00670C14"/>
    <w:rsid w:val="00671CF7"/>
    <w:rsid w:val="006724BF"/>
    <w:rsid w:val="00672522"/>
    <w:rsid w:val="00674D79"/>
    <w:rsid w:val="0067758B"/>
    <w:rsid w:val="0067783E"/>
    <w:rsid w:val="00677F5B"/>
    <w:rsid w:val="00682BF2"/>
    <w:rsid w:val="006854C3"/>
    <w:rsid w:val="00690ED2"/>
    <w:rsid w:val="00694F59"/>
    <w:rsid w:val="00696821"/>
    <w:rsid w:val="006A19A8"/>
    <w:rsid w:val="006A1A2B"/>
    <w:rsid w:val="006A242E"/>
    <w:rsid w:val="006A416F"/>
    <w:rsid w:val="006A4A4B"/>
    <w:rsid w:val="006B2C4A"/>
    <w:rsid w:val="006C1B70"/>
    <w:rsid w:val="006C2167"/>
    <w:rsid w:val="006C4E1F"/>
    <w:rsid w:val="006C66D8"/>
    <w:rsid w:val="006C7C48"/>
    <w:rsid w:val="006D067F"/>
    <w:rsid w:val="006D1E24"/>
    <w:rsid w:val="006D35DE"/>
    <w:rsid w:val="006D3AF4"/>
    <w:rsid w:val="006D3CBB"/>
    <w:rsid w:val="006D4D6F"/>
    <w:rsid w:val="006D530C"/>
    <w:rsid w:val="006D554E"/>
    <w:rsid w:val="006E0403"/>
    <w:rsid w:val="006E1057"/>
    <w:rsid w:val="006E1417"/>
    <w:rsid w:val="006E19AF"/>
    <w:rsid w:val="006E4AE6"/>
    <w:rsid w:val="006E67FB"/>
    <w:rsid w:val="006F69EC"/>
    <w:rsid w:val="006F6A2C"/>
    <w:rsid w:val="006F79F9"/>
    <w:rsid w:val="00701323"/>
    <w:rsid w:val="00705BC0"/>
    <w:rsid w:val="007069DC"/>
    <w:rsid w:val="00710201"/>
    <w:rsid w:val="007102CD"/>
    <w:rsid w:val="00710D4C"/>
    <w:rsid w:val="0071194B"/>
    <w:rsid w:val="007129D3"/>
    <w:rsid w:val="00713E60"/>
    <w:rsid w:val="0072073A"/>
    <w:rsid w:val="00721D97"/>
    <w:rsid w:val="00723B0B"/>
    <w:rsid w:val="00724F42"/>
    <w:rsid w:val="00725C33"/>
    <w:rsid w:val="0073133A"/>
    <w:rsid w:val="00732B74"/>
    <w:rsid w:val="007342B5"/>
    <w:rsid w:val="0073449A"/>
    <w:rsid w:val="00734A5B"/>
    <w:rsid w:val="0073620F"/>
    <w:rsid w:val="00737B6B"/>
    <w:rsid w:val="00740C0A"/>
    <w:rsid w:val="00742288"/>
    <w:rsid w:val="00744E76"/>
    <w:rsid w:val="00745AC8"/>
    <w:rsid w:val="007469FD"/>
    <w:rsid w:val="007522E2"/>
    <w:rsid w:val="0075287B"/>
    <w:rsid w:val="00753B28"/>
    <w:rsid w:val="00754EB6"/>
    <w:rsid w:val="00756E85"/>
    <w:rsid w:val="00757D40"/>
    <w:rsid w:val="00761926"/>
    <w:rsid w:val="0076307D"/>
    <w:rsid w:val="0076607C"/>
    <w:rsid w:val="007662B5"/>
    <w:rsid w:val="0077466B"/>
    <w:rsid w:val="00774940"/>
    <w:rsid w:val="0077751F"/>
    <w:rsid w:val="007778A0"/>
    <w:rsid w:val="00781472"/>
    <w:rsid w:val="00781F0F"/>
    <w:rsid w:val="00782664"/>
    <w:rsid w:val="007848CB"/>
    <w:rsid w:val="0078534D"/>
    <w:rsid w:val="007864E8"/>
    <w:rsid w:val="0078727C"/>
    <w:rsid w:val="00787719"/>
    <w:rsid w:val="0079049D"/>
    <w:rsid w:val="00792C78"/>
    <w:rsid w:val="007933A9"/>
    <w:rsid w:val="00793B9D"/>
    <w:rsid w:val="00793DC5"/>
    <w:rsid w:val="00794B9A"/>
    <w:rsid w:val="00796823"/>
    <w:rsid w:val="00797AA0"/>
    <w:rsid w:val="007A2E55"/>
    <w:rsid w:val="007A3137"/>
    <w:rsid w:val="007A7099"/>
    <w:rsid w:val="007B0087"/>
    <w:rsid w:val="007B09F5"/>
    <w:rsid w:val="007B18D8"/>
    <w:rsid w:val="007B2202"/>
    <w:rsid w:val="007B2A65"/>
    <w:rsid w:val="007B3C9A"/>
    <w:rsid w:val="007C095F"/>
    <w:rsid w:val="007C17D5"/>
    <w:rsid w:val="007C1A44"/>
    <w:rsid w:val="007C25AC"/>
    <w:rsid w:val="007C2DD0"/>
    <w:rsid w:val="007C563E"/>
    <w:rsid w:val="007C7B54"/>
    <w:rsid w:val="007C7BB8"/>
    <w:rsid w:val="007D06E6"/>
    <w:rsid w:val="007D1A7F"/>
    <w:rsid w:val="007D2689"/>
    <w:rsid w:val="007D2A9D"/>
    <w:rsid w:val="007D4F8A"/>
    <w:rsid w:val="007D4FB2"/>
    <w:rsid w:val="007E1392"/>
    <w:rsid w:val="007E2EF9"/>
    <w:rsid w:val="007F03B5"/>
    <w:rsid w:val="007F09F2"/>
    <w:rsid w:val="007F2D37"/>
    <w:rsid w:val="007F2E08"/>
    <w:rsid w:val="007F3AA7"/>
    <w:rsid w:val="007F7EC4"/>
    <w:rsid w:val="00800199"/>
    <w:rsid w:val="00800B57"/>
    <w:rsid w:val="008028A4"/>
    <w:rsid w:val="008043F1"/>
    <w:rsid w:val="008056ED"/>
    <w:rsid w:val="00807C64"/>
    <w:rsid w:val="00807E15"/>
    <w:rsid w:val="0081087E"/>
    <w:rsid w:val="00811105"/>
    <w:rsid w:val="00811D9D"/>
    <w:rsid w:val="00813245"/>
    <w:rsid w:val="00814BE5"/>
    <w:rsid w:val="00815AA2"/>
    <w:rsid w:val="00820098"/>
    <w:rsid w:val="00827D94"/>
    <w:rsid w:val="00830B22"/>
    <w:rsid w:val="00830E1C"/>
    <w:rsid w:val="00832DF3"/>
    <w:rsid w:val="00833379"/>
    <w:rsid w:val="0083484D"/>
    <w:rsid w:val="008350FE"/>
    <w:rsid w:val="008378CB"/>
    <w:rsid w:val="0084067A"/>
    <w:rsid w:val="00840DE0"/>
    <w:rsid w:val="00842FBC"/>
    <w:rsid w:val="00844CDD"/>
    <w:rsid w:val="00847C73"/>
    <w:rsid w:val="00850C3E"/>
    <w:rsid w:val="00851443"/>
    <w:rsid w:val="008515D4"/>
    <w:rsid w:val="008554CE"/>
    <w:rsid w:val="00856568"/>
    <w:rsid w:val="00860623"/>
    <w:rsid w:val="008607A8"/>
    <w:rsid w:val="00861551"/>
    <w:rsid w:val="00861FEE"/>
    <w:rsid w:val="00862027"/>
    <w:rsid w:val="0086354A"/>
    <w:rsid w:val="00865EDE"/>
    <w:rsid w:val="00866A0C"/>
    <w:rsid w:val="008732D6"/>
    <w:rsid w:val="00875EB1"/>
    <w:rsid w:val="008768CA"/>
    <w:rsid w:val="00877EF9"/>
    <w:rsid w:val="00880559"/>
    <w:rsid w:val="008818E2"/>
    <w:rsid w:val="00882533"/>
    <w:rsid w:val="008849F5"/>
    <w:rsid w:val="00890D75"/>
    <w:rsid w:val="00892166"/>
    <w:rsid w:val="00892D9D"/>
    <w:rsid w:val="00895A0B"/>
    <w:rsid w:val="00895FC5"/>
    <w:rsid w:val="00896CB6"/>
    <w:rsid w:val="008A092A"/>
    <w:rsid w:val="008A2511"/>
    <w:rsid w:val="008B3C42"/>
    <w:rsid w:val="008B5306"/>
    <w:rsid w:val="008B74AF"/>
    <w:rsid w:val="008B7DC4"/>
    <w:rsid w:val="008C285A"/>
    <w:rsid w:val="008C2E2A"/>
    <w:rsid w:val="008C3057"/>
    <w:rsid w:val="008C3BA0"/>
    <w:rsid w:val="008C4E29"/>
    <w:rsid w:val="008D19D1"/>
    <w:rsid w:val="008D2E4D"/>
    <w:rsid w:val="008D3BA5"/>
    <w:rsid w:val="008D49D8"/>
    <w:rsid w:val="008D61D6"/>
    <w:rsid w:val="008D6817"/>
    <w:rsid w:val="008E0988"/>
    <w:rsid w:val="008E4AF8"/>
    <w:rsid w:val="008F396F"/>
    <w:rsid w:val="008F3DCD"/>
    <w:rsid w:val="0090129C"/>
    <w:rsid w:val="00901D5C"/>
    <w:rsid w:val="0090271F"/>
    <w:rsid w:val="009027DA"/>
    <w:rsid w:val="00902DB9"/>
    <w:rsid w:val="00903709"/>
    <w:rsid w:val="0090466A"/>
    <w:rsid w:val="00907FE0"/>
    <w:rsid w:val="0091035F"/>
    <w:rsid w:val="009139F6"/>
    <w:rsid w:val="00921E6D"/>
    <w:rsid w:val="0092209D"/>
    <w:rsid w:val="00923655"/>
    <w:rsid w:val="0092601D"/>
    <w:rsid w:val="0092610E"/>
    <w:rsid w:val="009322D7"/>
    <w:rsid w:val="00936071"/>
    <w:rsid w:val="009376AF"/>
    <w:rsid w:val="009376CD"/>
    <w:rsid w:val="00940212"/>
    <w:rsid w:val="009428FC"/>
    <w:rsid w:val="00942EC2"/>
    <w:rsid w:val="00944EC6"/>
    <w:rsid w:val="009504CA"/>
    <w:rsid w:val="009505D8"/>
    <w:rsid w:val="009508D2"/>
    <w:rsid w:val="00950B99"/>
    <w:rsid w:val="00952941"/>
    <w:rsid w:val="0095343C"/>
    <w:rsid w:val="00954824"/>
    <w:rsid w:val="00955E64"/>
    <w:rsid w:val="00955FB6"/>
    <w:rsid w:val="0095778B"/>
    <w:rsid w:val="00961B32"/>
    <w:rsid w:val="00962455"/>
    <w:rsid w:val="00962509"/>
    <w:rsid w:val="00965E6D"/>
    <w:rsid w:val="00970666"/>
    <w:rsid w:val="00970DB3"/>
    <w:rsid w:val="00971A5C"/>
    <w:rsid w:val="0097280A"/>
    <w:rsid w:val="00972FBD"/>
    <w:rsid w:val="00973D04"/>
    <w:rsid w:val="00974BB0"/>
    <w:rsid w:val="00974CF6"/>
    <w:rsid w:val="00975BCD"/>
    <w:rsid w:val="00975FF0"/>
    <w:rsid w:val="0097603C"/>
    <w:rsid w:val="00977122"/>
    <w:rsid w:val="00977609"/>
    <w:rsid w:val="00977EAC"/>
    <w:rsid w:val="00981E33"/>
    <w:rsid w:val="00982DAE"/>
    <w:rsid w:val="00983FFE"/>
    <w:rsid w:val="00984A9D"/>
    <w:rsid w:val="00986B60"/>
    <w:rsid w:val="0099153D"/>
    <w:rsid w:val="009928A9"/>
    <w:rsid w:val="009932BF"/>
    <w:rsid w:val="00995D8C"/>
    <w:rsid w:val="009969D8"/>
    <w:rsid w:val="00997F2F"/>
    <w:rsid w:val="00997FAD"/>
    <w:rsid w:val="009A07BF"/>
    <w:rsid w:val="009A0AF3"/>
    <w:rsid w:val="009A2EEE"/>
    <w:rsid w:val="009A4931"/>
    <w:rsid w:val="009A5858"/>
    <w:rsid w:val="009A642A"/>
    <w:rsid w:val="009B07CD"/>
    <w:rsid w:val="009B13FA"/>
    <w:rsid w:val="009B26F6"/>
    <w:rsid w:val="009B647D"/>
    <w:rsid w:val="009B7B06"/>
    <w:rsid w:val="009C19E9"/>
    <w:rsid w:val="009D5A5D"/>
    <w:rsid w:val="009D7467"/>
    <w:rsid w:val="009D74A6"/>
    <w:rsid w:val="009E0B98"/>
    <w:rsid w:val="009E0E87"/>
    <w:rsid w:val="009E2DC5"/>
    <w:rsid w:val="009E55AC"/>
    <w:rsid w:val="009E7EC4"/>
    <w:rsid w:val="009F2CB9"/>
    <w:rsid w:val="009F3043"/>
    <w:rsid w:val="009F445F"/>
    <w:rsid w:val="00A00170"/>
    <w:rsid w:val="00A0066E"/>
    <w:rsid w:val="00A027CA"/>
    <w:rsid w:val="00A03496"/>
    <w:rsid w:val="00A10516"/>
    <w:rsid w:val="00A10F02"/>
    <w:rsid w:val="00A10F2C"/>
    <w:rsid w:val="00A12E91"/>
    <w:rsid w:val="00A13227"/>
    <w:rsid w:val="00A204CA"/>
    <w:rsid w:val="00A209D6"/>
    <w:rsid w:val="00A22738"/>
    <w:rsid w:val="00A247E3"/>
    <w:rsid w:val="00A255A1"/>
    <w:rsid w:val="00A27DC6"/>
    <w:rsid w:val="00A31B24"/>
    <w:rsid w:val="00A33876"/>
    <w:rsid w:val="00A33FE1"/>
    <w:rsid w:val="00A409FF"/>
    <w:rsid w:val="00A41829"/>
    <w:rsid w:val="00A430EC"/>
    <w:rsid w:val="00A4371D"/>
    <w:rsid w:val="00A44335"/>
    <w:rsid w:val="00A448B3"/>
    <w:rsid w:val="00A4645A"/>
    <w:rsid w:val="00A466D4"/>
    <w:rsid w:val="00A47F02"/>
    <w:rsid w:val="00A53724"/>
    <w:rsid w:val="00A54874"/>
    <w:rsid w:val="00A54B2B"/>
    <w:rsid w:val="00A60806"/>
    <w:rsid w:val="00A64AFF"/>
    <w:rsid w:val="00A657D6"/>
    <w:rsid w:val="00A664C3"/>
    <w:rsid w:val="00A72629"/>
    <w:rsid w:val="00A7298F"/>
    <w:rsid w:val="00A745A3"/>
    <w:rsid w:val="00A75A4F"/>
    <w:rsid w:val="00A82346"/>
    <w:rsid w:val="00A835AA"/>
    <w:rsid w:val="00A85727"/>
    <w:rsid w:val="00A860CF"/>
    <w:rsid w:val="00A90727"/>
    <w:rsid w:val="00A91596"/>
    <w:rsid w:val="00A9671C"/>
    <w:rsid w:val="00AA1553"/>
    <w:rsid w:val="00AA4F5A"/>
    <w:rsid w:val="00AA5A02"/>
    <w:rsid w:val="00AA610D"/>
    <w:rsid w:val="00AA6D24"/>
    <w:rsid w:val="00AB20DF"/>
    <w:rsid w:val="00AB2C03"/>
    <w:rsid w:val="00AB3DDD"/>
    <w:rsid w:val="00AB4454"/>
    <w:rsid w:val="00AC507F"/>
    <w:rsid w:val="00AC6887"/>
    <w:rsid w:val="00AD3082"/>
    <w:rsid w:val="00AE5D2D"/>
    <w:rsid w:val="00AF1733"/>
    <w:rsid w:val="00AF1776"/>
    <w:rsid w:val="00AF2C55"/>
    <w:rsid w:val="00AF371E"/>
    <w:rsid w:val="00AF649F"/>
    <w:rsid w:val="00AF7C5F"/>
    <w:rsid w:val="00B025DB"/>
    <w:rsid w:val="00B0385E"/>
    <w:rsid w:val="00B04A76"/>
    <w:rsid w:val="00B05380"/>
    <w:rsid w:val="00B05962"/>
    <w:rsid w:val="00B11EAC"/>
    <w:rsid w:val="00B13A48"/>
    <w:rsid w:val="00B14B63"/>
    <w:rsid w:val="00B15449"/>
    <w:rsid w:val="00B157CB"/>
    <w:rsid w:val="00B15B76"/>
    <w:rsid w:val="00B16C2F"/>
    <w:rsid w:val="00B176C9"/>
    <w:rsid w:val="00B21F7F"/>
    <w:rsid w:val="00B2602A"/>
    <w:rsid w:val="00B261CD"/>
    <w:rsid w:val="00B27303"/>
    <w:rsid w:val="00B30F22"/>
    <w:rsid w:val="00B31F1F"/>
    <w:rsid w:val="00B34577"/>
    <w:rsid w:val="00B413F2"/>
    <w:rsid w:val="00B422C6"/>
    <w:rsid w:val="00B423D7"/>
    <w:rsid w:val="00B4636F"/>
    <w:rsid w:val="00B46E85"/>
    <w:rsid w:val="00B47C49"/>
    <w:rsid w:val="00B47FD1"/>
    <w:rsid w:val="00B50369"/>
    <w:rsid w:val="00B508C1"/>
    <w:rsid w:val="00B51007"/>
    <w:rsid w:val="00B5147B"/>
    <w:rsid w:val="00B516BB"/>
    <w:rsid w:val="00B53BF6"/>
    <w:rsid w:val="00B53DBA"/>
    <w:rsid w:val="00B54E39"/>
    <w:rsid w:val="00B55159"/>
    <w:rsid w:val="00B606E6"/>
    <w:rsid w:val="00B657DE"/>
    <w:rsid w:val="00B65AA8"/>
    <w:rsid w:val="00B6672E"/>
    <w:rsid w:val="00B66E42"/>
    <w:rsid w:val="00B726D8"/>
    <w:rsid w:val="00B73674"/>
    <w:rsid w:val="00B7538C"/>
    <w:rsid w:val="00B76953"/>
    <w:rsid w:val="00B8075F"/>
    <w:rsid w:val="00B84B49"/>
    <w:rsid w:val="00B84DB2"/>
    <w:rsid w:val="00B873FD"/>
    <w:rsid w:val="00B965D1"/>
    <w:rsid w:val="00BA18CB"/>
    <w:rsid w:val="00BA55D1"/>
    <w:rsid w:val="00BA56A5"/>
    <w:rsid w:val="00BB12BA"/>
    <w:rsid w:val="00BB15DE"/>
    <w:rsid w:val="00BB1F15"/>
    <w:rsid w:val="00BB242A"/>
    <w:rsid w:val="00BB3BBA"/>
    <w:rsid w:val="00BB7251"/>
    <w:rsid w:val="00BB7C42"/>
    <w:rsid w:val="00BC1BC3"/>
    <w:rsid w:val="00BC32E4"/>
    <w:rsid w:val="00BC3555"/>
    <w:rsid w:val="00BD03E5"/>
    <w:rsid w:val="00BD2CE9"/>
    <w:rsid w:val="00BD5D0A"/>
    <w:rsid w:val="00BE034C"/>
    <w:rsid w:val="00BE07D3"/>
    <w:rsid w:val="00BE2A19"/>
    <w:rsid w:val="00BF14F3"/>
    <w:rsid w:val="00BF3CBC"/>
    <w:rsid w:val="00BF4333"/>
    <w:rsid w:val="00BF4969"/>
    <w:rsid w:val="00C00351"/>
    <w:rsid w:val="00C00512"/>
    <w:rsid w:val="00C04A27"/>
    <w:rsid w:val="00C060FE"/>
    <w:rsid w:val="00C11561"/>
    <w:rsid w:val="00C12B51"/>
    <w:rsid w:val="00C1493D"/>
    <w:rsid w:val="00C151D4"/>
    <w:rsid w:val="00C1670C"/>
    <w:rsid w:val="00C21AA8"/>
    <w:rsid w:val="00C23F90"/>
    <w:rsid w:val="00C243E1"/>
    <w:rsid w:val="00C24650"/>
    <w:rsid w:val="00C25465"/>
    <w:rsid w:val="00C30859"/>
    <w:rsid w:val="00C31B5A"/>
    <w:rsid w:val="00C33079"/>
    <w:rsid w:val="00C34F33"/>
    <w:rsid w:val="00C424AD"/>
    <w:rsid w:val="00C44D4E"/>
    <w:rsid w:val="00C460F5"/>
    <w:rsid w:val="00C46E04"/>
    <w:rsid w:val="00C4721A"/>
    <w:rsid w:val="00C479AE"/>
    <w:rsid w:val="00C5010C"/>
    <w:rsid w:val="00C5362D"/>
    <w:rsid w:val="00C54AE7"/>
    <w:rsid w:val="00C54B3F"/>
    <w:rsid w:val="00C54DA4"/>
    <w:rsid w:val="00C54F5D"/>
    <w:rsid w:val="00C55038"/>
    <w:rsid w:val="00C55A12"/>
    <w:rsid w:val="00C56C9F"/>
    <w:rsid w:val="00C637FD"/>
    <w:rsid w:val="00C6553E"/>
    <w:rsid w:val="00C66523"/>
    <w:rsid w:val="00C66D96"/>
    <w:rsid w:val="00C70DC4"/>
    <w:rsid w:val="00C760D4"/>
    <w:rsid w:val="00C76A1A"/>
    <w:rsid w:val="00C76B6B"/>
    <w:rsid w:val="00C779A7"/>
    <w:rsid w:val="00C81DF7"/>
    <w:rsid w:val="00C83895"/>
    <w:rsid w:val="00C83A13"/>
    <w:rsid w:val="00C844F8"/>
    <w:rsid w:val="00C86F10"/>
    <w:rsid w:val="00C9068C"/>
    <w:rsid w:val="00C91F36"/>
    <w:rsid w:val="00C92967"/>
    <w:rsid w:val="00C94794"/>
    <w:rsid w:val="00CA0FF2"/>
    <w:rsid w:val="00CA358C"/>
    <w:rsid w:val="00CA390E"/>
    <w:rsid w:val="00CA3D0C"/>
    <w:rsid w:val="00CA4156"/>
    <w:rsid w:val="00CA622F"/>
    <w:rsid w:val="00CA654B"/>
    <w:rsid w:val="00CA7092"/>
    <w:rsid w:val="00CB3154"/>
    <w:rsid w:val="00CB40C7"/>
    <w:rsid w:val="00CB4772"/>
    <w:rsid w:val="00CB72B8"/>
    <w:rsid w:val="00CC3C7A"/>
    <w:rsid w:val="00CC4132"/>
    <w:rsid w:val="00CC4645"/>
    <w:rsid w:val="00CC56CB"/>
    <w:rsid w:val="00CD0BA8"/>
    <w:rsid w:val="00CD14F3"/>
    <w:rsid w:val="00CD2A98"/>
    <w:rsid w:val="00CD4948"/>
    <w:rsid w:val="00CD4C7B"/>
    <w:rsid w:val="00CD4F02"/>
    <w:rsid w:val="00CD58FE"/>
    <w:rsid w:val="00CE08D1"/>
    <w:rsid w:val="00CE1B38"/>
    <w:rsid w:val="00CE31BB"/>
    <w:rsid w:val="00CE7B23"/>
    <w:rsid w:val="00CF1E1A"/>
    <w:rsid w:val="00CF2423"/>
    <w:rsid w:val="00CF4D95"/>
    <w:rsid w:val="00CF73D9"/>
    <w:rsid w:val="00D011CA"/>
    <w:rsid w:val="00D020FC"/>
    <w:rsid w:val="00D06125"/>
    <w:rsid w:val="00D06188"/>
    <w:rsid w:val="00D10737"/>
    <w:rsid w:val="00D12DDB"/>
    <w:rsid w:val="00D1769D"/>
    <w:rsid w:val="00D24C0D"/>
    <w:rsid w:val="00D30C9E"/>
    <w:rsid w:val="00D33400"/>
    <w:rsid w:val="00D33BE3"/>
    <w:rsid w:val="00D35DEB"/>
    <w:rsid w:val="00D36C63"/>
    <w:rsid w:val="00D3792D"/>
    <w:rsid w:val="00D43FB4"/>
    <w:rsid w:val="00D44D37"/>
    <w:rsid w:val="00D47CAD"/>
    <w:rsid w:val="00D507E3"/>
    <w:rsid w:val="00D51036"/>
    <w:rsid w:val="00D51BE4"/>
    <w:rsid w:val="00D52FC5"/>
    <w:rsid w:val="00D55E47"/>
    <w:rsid w:val="00D60C67"/>
    <w:rsid w:val="00D62E19"/>
    <w:rsid w:val="00D62E33"/>
    <w:rsid w:val="00D64B1C"/>
    <w:rsid w:val="00D6517A"/>
    <w:rsid w:val="00D67CD1"/>
    <w:rsid w:val="00D7022F"/>
    <w:rsid w:val="00D727AF"/>
    <w:rsid w:val="00D727BD"/>
    <w:rsid w:val="00D72C64"/>
    <w:rsid w:val="00D738D6"/>
    <w:rsid w:val="00D76809"/>
    <w:rsid w:val="00D80795"/>
    <w:rsid w:val="00D843A6"/>
    <w:rsid w:val="00D854BE"/>
    <w:rsid w:val="00D87009"/>
    <w:rsid w:val="00D87E00"/>
    <w:rsid w:val="00D9134D"/>
    <w:rsid w:val="00D92DA4"/>
    <w:rsid w:val="00D93832"/>
    <w:rsid w:val="00D93914"/>
    <w:rsid w:val="00D96D11"/>
    <w:rsid w:val="00DA29BD"/>
    <w:rsid w:val="00DA3414"/>
    <w:rsid w:val="00DA6127"/>
    <w:rsid w:val="00DA7A03"/>
    <w:rsid w:val="00DB0C97"/>
    <w:rsid w:val="00DB0DB8"/>
    <w:rsid w:val="00DB159F"/>
    <w:rsid w:val="00DB1818"/>
    <w:rsid w:val="00DB1F9F"/>
    <w:rsid w:val="00DB3918"/>
    <w:rsid w:val="00DB74A8"/>
    <w:rsid w:val="00DC309B"/>
    <w:rsid w:val="00DC3ED9"/>
    <w:rsid w:val="00DC44E4"/>
    <w:rsid w:val="00DC4DA2"/>
    <w:rsid w:val="00DC5261"/>
    <w:rsid w:val="00DC6A61"/>
    <w:rsid w:val="00DC75FA"/>
    <w:rsid w:val="00DD3480"/>
    <w:rsid w:val="00DD5188"/>
    <w:rsid w:val="00DD64BE"/>
    <w:rsid w:val="00DE001F"/>
    <w:rsid w:val="00DE03D3"/>
    <w:rsid w:val="00DE0B51"/>
    <w:rsid w:val="00DE22A8"/>
    <w:rsid w:val="00DE25D2"/>
    <w:rsid w:val="00DE491C"/>
    <w:rsid w:val="00DF06FF"/>
    <w:rsid w:val="00DF218F"/>
    <w:rsid w:val="00DF4645"/>
    <w:rsid w:val="00DF7834"/>
    <w:rsid w:val="00E00D16"/>
    <w:rsid w:val="00E02228"/>
    <w:rsid w:val="00E0267E"/>
    <w:rsid w:val="00E053D4"/>
    <w:rsid w:val="00E107C1"/>
    <w:rsid w:val="00E1255A"/>
    <w:rsid w:val="00E131B9"/>
    <w:rsid w:val="00E147E9"/>
    <w:rsid w:val="00E14C25"/>
    <w:rsid w:val="00E1589E"/>
    <w:rsid w:val="00E15BD7"/>
    <w:rsid w:val="00E16BF5"/>
    <w:rsid w:val="00E223EE"/>
    <w:rsid w:val="00E24C00"/>
    <w:rsid w:val="00E262F2"/>
    <w:rsid w:val="00E37E4F"/>
    <w:rsid w:val="00E41B53"/>
    <w:rsid w:val="00E41C0F"/>
    <w:rsid w:val="00E45739"/>
    <w:rsid w:val="00E46C08"/>
    <w:rsid w:val="00E471CF"/>
    <w:rsid w:val="00E47979"/>
    <w:rsid w:val="00E54A76"/>
    <w:rsid w:val="00E55148"/>
    <w:rsid w:val="00E609A3"/>
    <w:rsid w:val="00E62835"/>
    <w:rsid w:val="00E62BC9"/>
    <w:rsid w:val="00E65A87"/>
    <w:rsid w:val="00E66ABA"/>
    <w:rsid w:val="00E67116"/>
    <w:rsid w:val="00E7096B"/>
    <w:rsid w:val="00E74E5E"/>
    <w:rsid w:val="00E76044"/>
    <w:rsid w:val="00E766EC"/>
    <w:rsid w:val="00E77645"/>
    <w:rsid w:val="00E833D1"/>
    <w:rsid w:val="00E83697"/>
    <w:rsid w:val="00E852D5"/>
    <w:rsid w:val="00E859B6"/>
    <w:rsid w:val="00E8654C"/>
    <w:rsid w:val="00E86809"/>
    <w:rsid w:val="00E86D6D"/>
    <w:rsid w:val="00E9509D"/>
    <w:rsid w:val="00E96CD0"/>
    <w:rsid w:val="00E96F95"/>
    <w:rsid w:val="00EA12F9"/>
    <w:rsid w:val="00EA3E27"/>
    <w:rsid w:val="00EA5A15"/>
    <w:rsid w:val="00EA66C9"/>
    <w:rsid w:val="00EA715F"/>
    <w:rsid w:val="00EB06B2"/>
    <w:rsid w:val="00EB378C"/>
    <w:rsid w:val="00EB4E14"/>
    <w:rsid w:val="00EB56A0"/>
    <w:rsid w:val="00EB5A68"/>
    <w:rsid w:val="00EC0B2A"/>
    <w:rsid w:val="00EC230D"/>
    <w:rsid w:val="00EC340C"/>
    <w:rsid w:val="00EC4A25"/>
    <w:rsid w:val="00EC5498"/>
    <w:rsid w:val="00EC6C86"/>
    <w:rsid w:val="00EC6F51"/>
    <w:rsid w:val="00EC7DFE"/>
    <w:rsid w:val="00ED0457"/>
    <w:rsid w:val="00ED112E"/>
    <w:rsid w:val="00ED15CB"/>
    <w:rsid w:val="00ED1BAA"/>
    <w:rsid w:val="00ED24E4"/>
    <w:rsid w:val="00ED40AC"/>
    <w:rsid w:val="00ED6022"/>
    <w:rsid w:val="00EE00AC"/>
    <w:rsid w:val="00EE5AAD"/>
    <w:rsid w:val="00EE5F79"/>
    <w:rsid w:val="00EE671D"/>
    <w:rsid w:val="00EF0C39"/>
    <w:rsid w:val="00EF0DB9"/>
    <w:rsid w:val="00EF612C"/>
    <w:rsid w:val="00F00A10"/>
    <w:rsid w:val="00F01C6C"/>
    <w:rsid w:val="00F01C7D"/>
    <w:rsid w:val="00F025A2"/>
    <w:rsid w:val="00F036E9"/>
    <w:rsid w:val="00F043D1"/>
    <w:rsid w:val="00F04C36"/>
    <w:rsid w:val="00F07388"/>
    <w:rsid w:val="00F07939"/>
    <w:rsid w:val="00F12DE6"/>
    <w:rsid w:val="00F141DF"/>
    <w:rsid w:val="00F177BD"/>
    <w:rsid w:val="00F2026E"/>
    <w:rsid w:val="00F2210A"/>
    <w:rsid w:val="00F23E2E"/>
    <w:rsid w:val="00F247F6"/>
    <w:rsid w:val="00F25696"/>
    <w:rsid w:val="00F25CE3"/>
    <w:rsid w:val="00F26EB7"/>
    <w:rsid w:val="00F275A1"/>
    <w:rsid w:val="00F3039A"/>
    <w:rsid w:val="00F31372"/>
    <w:rsid w:val="00F341BE"/>
    <w:rsid w:val="00F3485F"/>
    <w:rsid w:val="00F34F8C"/>
    <w:rsid w:val="00F36DFC"/>
    <w:rsid w:val="00F37678"/>
    <w:rsid w:val="00F37743"/>
    <w:rsid w:val="00F40A33"/>
    <w:rsid w:val="00F43661"/>
    <w:rsid w:val="00F44DF5"/>
    <w:rsid w:val="00F463C0"/>
    <w:rsid w:val="00F46B11"/>
    <w:rsid w:val="00F46F23"/>
    <w:rsid w:val="00F521FD"/>
    <w:rsid w:val="00F52DE9"/>
    <w:rsid w:val="00F54A3D"/>
    <w:rsid w:val="00F54CB0"/>
    <w:rsid w:val="00F55286"/>
    <w:rsid w:val="00F571A8"/>
    <w:rsid w:val="00F579CD"/>
    <w:rsid w:val="00F633B4"/>
    <w:rsid w:val="00F653B8"/>
    <w:rsid w:val="00F667A1"/>
    <w:rsid w:val="00F701EF"/>
    <w:rsid w:val="00F71B89"/>
    <w:rsid w:val="00F72021"/>
    <w:rsid w:val="00F7353C"/>
    <w:rsid w:val="00F758D2"/>
    <w:rsid w:val="00F76F8F"/>
    <w:rsid w:val="00F77B35"/>
    <w:rsid w:val="00F77CC7"/>
    <w:rsid w:val="00F77EE4"/>
    <w:rsid w:val="00F8332A"/>
    <w:rsid w:val="00F83C4F"/>
    <w:rsid w:val="00F84D86"/>
    <w:rsid w:val="00F941DF"/>
    <w:rsid w:val="00F975E4"/>
    <w:rsid w:val="00FA1266"/>
    <w:rsid w:val="00FA2071"/>
    <w:rsid w:val="00FA3474"/>
    <w:rsid w:val="00FA3BA9"/>
    <w:rsid w:val="00FA40A1"/>
    <w:rsid w:val="00FA44AE"/>
    <w:rsid w:val="00FA5E31"/>
    <w:rsid w:val="00FB22A3"/>
    <w:rsid w:val="00FB36FA"/>
    <w:rsid w:val="00FB3A4D"/>
    <w:rsid w:val="00FB5272"/>
    <w:rsid w:val="00FB6501"/>
    <w:rsid w:val="00FB6F30"/>
    <w:rsid w:val="00FC1192"/>
    <w:rsid w:val="00FC2F18"/>
    <w:rsid w:val="00FC371B"/>
    <w:rsid w:val="00FC3F63"/>
    <w:rsid w:val="00FC4291"/>
    <w:rsid w:val="00FC7E40"/>
    <w:rsid w:val="00FD0A57"/>
    <w:rsid w:val="00FD6EDB"/>
    <w:rsid w:val="00FD70B9"/>
    <w:rsid w:val="00FE106D"/>
    <w:rsid w:val="00FE1C0F"/>
    <w:rsid w:val="00FE251B"/>
    <w:rsid w:val="00FE520E"/>
    <w:rsid w:val="00FE6612"/>
    <w:rsid w:val="00FE68AA"/>
    <w:rsid w:val="00FF2E48"/>
    <w:rsid w:val="00FF4815"/>
    <w:rsid w:val="00FF4E4C"/>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51DF8"/>
    <w:pPr>
      <w:spacing w:after="180"/>
    </w:pPr>
    <w:rPr>
      <w:rFonts w:ascii="Arial" w:eastAsia="MS Mincho" w:hAnsi="Arial" w:cs="Arial"/>
      <w:szCs w:val="24"/>
      <w:lang w:val="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qFormat/>
    <w:pPr>
      <w:numPr>
        <w:ilvl w:val="1"/>
      </w:numPr>
      <w:pBdr>
        <w:top w:val="none" w:sz="0" w:space="0" w:color="auto"/>
      </w:pBdr>
      <w:tabs>
        <w:tab w:val="left" w:pos="3546"/>
      </w:tabs>
      <w:spacing w:before="180"/>
      <w:outlineLvl w:val="1"/>
    </w:pPr>
    <w:rPr>
      <w:sz w:val="32"/>
    </w:rPr>
  </w:style>
  <w:style w:type="paragraph" w:styleId="Heading3">
    <w:name w:val="heading 3"/>
    <w:basedOn w:val="Heading2"/>
    <w:next w:val="Normal"/>
    <w:qFormat/>
    <w:pPr>
      <w:numPr>
        <w:ilvl w:val="2"/>
      </w:numPr>
      <w:tabs>
        <w:tab w:val="left" w:pos="720"/>
      </w:tabs>
      <w:spacing w:before="120"/>
      <w:outlineLvl w:val="2"/>
    </w:pPr>
    <w:rPr>
      <w:sz w:val="28"/>
    </w:rPr>
  </w:style>
  <w:style w:type="paragraph" w:styleId="Heading4">
    <w:name w:val="heading 4"/>
    <w:basedOn w:val="Heading3"/>
    <w:next w:val="Normal"/>
    <w:qFormat/>
    <w:pPr>
      <w:numPr>
        <w:ilvl w:val="3"/>
      </w:numPr>
      <w:tabs>
        <w:tab w:val="left" w:pos="864"/>
      </w:tabs>
      <w:outlineLvl w:val="3"/>
    </w:pPr>
    <w:rPr>
      <w:sz w:val="24"/>
    </w:rPr>
  </w:style>
  <w:style w:type="paragraph" w:styleId="Heading5">
    <w:name w:val="heading 5"/>
    <w:basedOn w:val="Heading4"/>
    <w:next w:val="Normal"/>
    <w:qFormat/>
    <w:pPr>
      <w:numPr>
        <w:ilvl w:val="4"/>
      </w:numPr>
      <w:tabs>
        <w:tab w:val="left" w:pos="1008"/>
      </w:tabs>
      <w:outlineLvl w:val="4"/>
    </w:pPr>
    <w:rPr>
      <w:sz w:val="22"/>
    </w:rPr>
  </w:style>
  <w:style w:type="paragraph" w:styleId="Heading6">
    <w:name w:val="heading 6"/>
    <w:basedOn w:val="H6"/>
    <w:next w:val="Normal"/>
    <w:qFormat/>
    <w:pPr>
      <w:numPr>
        <w:ilvl w:val="5"/>
      </w:numPr>
      <w:tabs>
        <w:tab w:val="left" w:pos="1152"/>
      </w:tabs>
      <w:outlineLvl w:val="5"/>
    </w:pPr>
  </w:style>
  <w:style w:type="paragraph" w:styleId="Heading7">
    <w:name w:val="heading 7"/>
    <w:basedOn w:val="H6"/>
    <w:next w:val="Normal"/>
    <w:qFormat/>
    <w:pPr>
      <w:numPr>
        <w:ilvl w:val="6"/>
      </w:numPr>
      <w:tabs>
        <w:tab w:val="left" w:pos="1296"/>
      </w:tabs>
      <w:outlineLvl w:val="6"/>
    </w:pPr>
  </w:style>
  <w:style w:type="paragraph" w:styleId="Heading8">
    <w:name w:val="heading 8"/>
    <w:basedOn w:val="Heading1"/>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UnresolvedMention">
    <w:name w:val="Unresolved Mention"/>
    <w:basedOn w:val="DefaultParagraphFont"/>
    <w:rsid w:val="00DE25D2"/>
    <w:rPr>
      <w:color w:val="605E5C"/>
      <w:shd w:val="clear" w:color="auto" w:fill="E1DFDD"/>
    </w:rPr>
  </w:style>
  <w:style w:type="paragraph" w:styleId="ListParagraph">
    <w:name w:val="List Paragraph"/>
    <w:aliases w:val="- Bullets,목록 단락,リスト段落,列出段落,Lista1,?? ??,?????,????"/>
    <w:basedOn w:val="Normal"/>
    <w:link w:val="ListParagraphChar"/>
    <w:uiPriority w:val="34"/>
    <w:qFormat/>
    <w:rsid w:val="00723B0B"/>
    <w:pPr>
      <w:spacing w:after="0"/>
      <w:ind w:left="720"/>
      <w:contextualSpacing/>
    </w:pPr>
    <w:rPr>
      <w:sz w:val="22"/>
    </w:rPr>
  </w:style>
  <w:style w:type="character" w:customStyle="1" w:styleId="ListParagraphChar">
    <w:name w:val="List Paragraph Char"/>
    <w:aliases w:val="- Bullets Char,목록 단락 Char,リスト段落 Char,列出段落 Char,Lista1 Char,?? ?? Char,????? Char,???? Char"/>
    <w:basedOn w:val="DefaultParagraphFont"/>
    <w:link w:val="ListParagraph"/>
    <w:uiPriority w:val="34"/>
    <w:qFormat/>
    <w:locked/>
    <w:rsid w:val="00723B0B"/>
    <w:rPr>
      <w:rFonts w:ascii="Arial" w:hAnsi="Arial"/>
      <w:sz w:val="22"/>
      <w:lang w:val="en-US" w:eastAsia="en-US"/>
    </w:rPr>
  </w:style>
  <w:style w:type="paragraph" w:styleId="Revision">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Normal"/>
    <w:link w:val="Doc-text2Char"/>
    <w:qFormat/>
    <w:rsid w:val="0055422F"/>
    <w:pPr>
      <w:tabs>
        <w:tab w:val="left" w:pos="1622"/>
      </w:tabs>
      <w:spacing w:after="0"/>
      <w:ind w:left="1622" w:hanging="363"/>
    </w:pPr>
  </w:style>
  <w:style w:type="character" w:styleId="CommentReference">
    <w:name w:val="annotation reference"/>
    <w:basedOn w:val="DefaultParagraphFont"/>
    <w:rsid w:val="008E0988"/>
    <w:rPr>
      <w:sz w:val="16"/>
      <w:szCs w:val="16"/>
    </w:rPr>
  </w:style>
  <w:style w:type="paragraph" w:styleId="CommentText">
    <w:name w:val="annotation text"/>
    <w:basedOn w:val="Normal"/>
    <w:link w:val="CommentTextChar"/>
    <w:rsid w:val="008E0988"/>
  </w:style>
  <w:style w:type="character" w:customStyle="1" w:styleId="CommentTextChar">
    <w:name w:val="Comment Text Char"/>
    <w:basedOn w:val="DefaultParagraphFont"/>
    <w:link w:val="CommentText"/>
    <w:rsid w:val="008E0988"/>
    <w:rPr>
      <w:lang w:eastAsia="en-US"/>
    </w:rPr>
  </w:style>
  <w:style w:type="paragraph" w:styleId="CommentSubject">
    <w:name w:val="annotation subject"/>
    <w:basedOn w:val="CommentText"/>
    <w:next w:val="CommentText"/>
    <w:link w:val="CommentSubjectChar"/>
    <w:rsid w:val="008E0988"/>
    <w:rPr>
      <w:b/>
      <w:bCs/>
    </w:rPr>
  </w:style>
  <w:style w:type="character" w:customStyle="1" w:styleId="CommentSubjectChar">
    <w:name w:val="Comment Subject Char"/>
    <w:basedOn w:val="CommentTextChar"/>
    <w:link w:val="CommentSubject"/>
    <w:rsid w:val="008E0988"/>
    <w:rPr>
      <w:b/>
      <w:bCs/>
      <w:lang w:eastAsia="en-US"/>
    </w:rPr>
  </w:style>
  <w:style w:type="table" w:styleId="TableGrid">
    <w:name w:val="Table Grid"/>
    <w:basedOn w:val="TableNormal"/>
    <w:qFormat/>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FB6F30"/>
    <w:pPr>
      <w:spacing w:after="120" w:line="259" w:lineRule="auto"/>
    </w:pPr>
    <w:rPr>
      <w:rFonts w:eastAsiaTheme="minorEastAsia" w:cstheme="minorBidi"/>
      <w:sz w:val="22"/>
      <w:szCs w:val="22"/>
      <w:lang w:eastAsia="zh-CN"/>
    </w:rPr>
  </w:style>
  <w:style w:type="character" w:customStyle="1" w:styleId="BodyTextChar">
    <w:name w:val="Body Text Char"/>
    <w:basedOn w:val="DefaultParagraphFont"/>
    <w:link w:val="BodyText"/>
    <w:rsid w:val="00FB6F30"/>
    <w:rPr>
      <w:rFonts w:ascii="Arial" w:eastAsiaTheme="minorEastAsia" w:hAnsi="Arial" w:cstheme="minorBidi"/>
      <w:sz w:val="22"/>
      <w:szCs w:val="22"/>
      <w:lang w:val="en-US" w:eastAsia="zh-CN"/>
    </w:rPr>
  </w:style>
  <w:style w:type="character" w:customStyle="1" w:styleId="Heading1Char">
    <w:name w:val="Heading 1 Char"/>
    <w:basedOn w:val="DefaultParagraphFont"/>
    <w:link w:val="Heading1"/>
    <w:rsid w:val="00972FBD"/>
    <w:rPr>
      <w:rFonts w:ascii="Arial" w:hAnsi="Arial"/>
      <w:sz w:val="36"/>
      <w:lang w:eastAsia="en-US"/>
    </w:rPr>
  </w:style>
  <w:style w:type="character" w:styleId="PlaceholderText">
    <w:name w:val="Placeholder Text"/>
    <w:basedOn w:val="DefaultParagraphFont"/>
    <w:uiPriority w:val="99"/>
    <w:semiHidden/>
    <w:rsid w:val="00194515"/>
    <w:rPr>
      <w:color w:val="808080"/>
    </w:rPr>
  </w:style>
  <w:style w:type="character" w:customStyle="1" w:styleId="B1Char">
    <w:name w:val="B1 Char"/>
    <w:link w:val="B1"/>
    <w:qFormat/>
    <w:rsid w:val="006C2167"/>
    <w:rPr>
      <w:lang w:eastAsia="en-US"/>
    </w:rPr>
  </w:style>
  <w:style w:type="character" w:customStyle="1" w:styleId="apple-converted-space">
    <w:name w:val="apple-converted-space"/>
    <w:basedOn w:val="DefaultParagraphFont"/>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 w:type="paragraph" w:customStyle="1" w:styleId="PatentBody">
    <w:name w:val="Patent Body"/>
    <w:uiPriority w:val="99"/>
    <w:qFormat/>
    <w:rsid w:val="00547C85"/>
    <w:pPr>
      <w:numPr>
        <w:numId w:val="2"/>
      </w:numPr>
      <w:tabs>
        <w:tab w:val="left" w:pos="851"/>
      </w:tabs>
      <w:spacing w:after="120" w:line="360" w:lineRule="auto"/>
    </w:pPr>
    <w:rPr>
      <w:rFonts w:ascii="Arial" w:eastAsia="Times New Roman" w:hAnsi="Arial"/>
      <w:sz w:val="22"/>
      <w:szCs w:val="24"/>
    </w:rPr>
  </w:style>
  <w:style w:type="paragraph" w:customStyle="1" w:styleId="references">
    <w:name w:val="references"/>
    <w:uiPriority w:val="99"/>
    <w:rsid w:val="00112AE8"/>
    <w:pPr>
      <w:numPr>
        <w:numId w:val="3"/>
      </w:numPr>
      <w:spacing w:after="50" w:line="180" w:lineRule="exact"/>
      <w:jc w:val="both"/>
    </w:pPr>
    <w:rPr>
      <w:rFonts w:eastAsia="MS Mincho"/>
      <w:noProof/>
      <w:szCs w:val="16"/>
      <w:lang w:val="en-US" w:eastAsia="en-US"/>
    </w:rPr>
  </w:style>
  <w:style w:type="character" w:customStyle="1" w:styleId="B5Char">
    <w:name w:val="B5 Char"/>
    <w:link w:val="B5"/>
    <w:qFormat/>
    <w:locked/>
    <w:rsid w:val="00E14C25"/>
    <w:rPr>
      <w:rFonts w:ascii="Arial" w:eastAsia="MS Mincho" w:hAnsi="Arial" w:cs="Arial"/>
      <w:szCs w:val="24"/>
      <w:lang w:val="en-US"/>
    </w:rPr>
  </w:style>
  <w:style w:type="character" w:customStyle="1" w:styleId="B4Char">
    <w:name w:val="B4 Char"/>
    <w:link w:val="B4"/>
    <w:qFormat/>
    <w:rsid w:val="00E14C25"/>
    <w:rPr>
      <w:rFonts w:ascii="Arial" w:eastAsia="MS Mincho" w:hAnsi="Arial" w:cs="Arial"/>
      <w:szCs w:val="24"/>
      <w:lang w:val="en-US"/>
    </w:rPr>
  </w:style>
  <w:style w:type="paragraph" w:styleId="Caption">
    <w:name w:val="caption"/>
    <w:basedOn w:val="Normal"/>
    <w:next w:val="Normal"/>
    <w:unhideWhenUsed/>
    <w:qFormat/>
    <w:rsid w:val="004C6EF6"/>
    <w:pPr>
      <w:spacing w:after="200"/>
    </w:pPr>
    <w:rPr>
      <w:i/>
      <w:iCs/>
      <w:color w:val="44546A" w:themeColor="text2"/>
      <w:sz w:val="18"/>
      <w:szCs w:val="18"/>
    </w:rPr>
  </w:style>
  <w:style w:type="character" w:customStyle="1" w:styleId="PLChar">
    <w:name w:val="PL Char"/>
    <w:link w:val="PL"/>
    <w:qFormat/>
    <w:rsid w:val="00DB0C97"/>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358886">
      <w:bodyDiv w:val="1"/>
      <w:marLeft w:val="0"/>
      <w:marRight w:val="0"/>
      <w:marTop w:val="0"/>
      <w:marBottom w:val="0"/>
      <w:divBdr>
        <w:top w:val="none" w:sz="0" w:space="0" w:color="auto"/>
        <w:left w:val="none" w:sz="0" w:space="0" w:color="auto"/>
        <w:bottom w:val="none" w:sz="0" w:space="0" w:color="auto"/>
        <w:right w:val="none" w:sz="0" w:space="0" w:color="auto"/>
      </w:divBdr>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715928559">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20716692">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39909019">
      <w:bodyDiv w:val="1"/>
      <w:marLeft w:val="0"/>
      <w:marRight w:val="0"/>
      <w:marTop w:val="0"/>
      <w:marBottom w:val="0"/>
      <w:divBdr>
        <w:top w:val="none" w:sz="0" w:space="0" w:color="auto"/>
        <w:left w:val="none" w:sz="0" w:space="0" w:color="auto"/>
        <w:bottom w:val="none" w:sz="0" w:space="0" w:color="auto"/>
        <w:right w:val="none" w:sz="0" w:space="0" w:color="auto"/>
      </w:divBdr>
    </w:div>
    <w:div w:id="2063210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TSG_RAN/TSGR_96/Docs/RP-221806.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7B1C3D-EA69-4751-BF7F-8C528FC0ED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1076</Words>
  <Characters>6139</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7201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2022-11-01T22:08:00Z</dcterms:created>
  <dcterms:modified xsi:type="dcterms:W3CDTF">2022-11-04T07:28:00Z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